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635CAB" w:rsidTr="00DA66F5">
        <w:tc>
          <w:tcPr>
            <w:tcW w:w="9540" w:type="dxa"/>
          </w:tcPr>
          <w:p w:rsidR="00635CAB" w:rsidRDefault="00635CAB" w:rsidP="00DA66F5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38B2EC5" wp14:editId="3D8E3A6C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CAB" w:rsidTr="00DA66F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35CAB" w:rsidRPr="00830327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635CAB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 w:rsidRPr="00830327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635CAB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635CAB" w:rsidRDefault="00635CAB" w:rsidP="00635CA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9D059D" w:rsidRDefault="009D059D" w:rsidP="00635CAB">
      <w:pPr>
        <w:jc w:val="center"/>
        <w:rPr>
          <w:b/>
          <w:sz w:val="28"/>
          <w:szCs w:val="28"/>
        </w:rPr>
      </w:pPr>
    </w:p>
    <w:p w:rsidR="00635CAB" w:rsidRDefault="00635CAB" w:rsidP="00635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5CAB" w:rsidRPr="009429D6" w:rsidRDefault="00635CAB" w:rsidP="00635CAB">
      <w:pPr>
        <w:jc w:val="center"/>
        <w:rPr>
          <w:b/>
          <w:sz w:val="25"/>
          <w:szCs w:val="25"/>
        </w:rPr>
      </w:pPr>
    </w:p>
    <w:p w:rsidR="00635CAB" w:rsidRPr="00635CAB" w:rsidRDefault="009D059D" w:rsidP="00635CAB">
      <w:pPr>
        <w:rPr>
          <w:sz w:val="26"/>
          <w:szCs w:val="26"/>
        </w:rPr>
      </w:pPr>
      <w:r>
        <w:rPr>
          <w:sz w:val="26"/>
          <w:szCs w:val="26"/>
        </w:rPr>
        <w:t xml:space="preserve">от 25 июня </w:t>
      </w:r>
      <w:r w:rsidR="00635CAB" w:rsidRPr="00635CAB">
        <w:rPr>
          <w:sz w:val="26"/>
          <w:szCs w:val="26"/>
        </w:rPr>
        <w:t xml:space="preserve">2025г.                          </w:t>
      </w:r>
      <w:r w:rsidR="00635CA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proofErr w:type="spellStart"/>
      <w:r w:rsidR="00635CAB" w:rsidRPr="00635CAB">
        <w:rPr>
          <w:sz w:val="26"/>
          <w:szCs w:val="26"/>
        </w:rPr>
        <w:t>рп</w:t>
      </w:r>
      <w:proofErr w:type="spellEnd"/>
      <w:r w:rsidR="00635CAB" w:rsidRPr="00635CAB">
        <w:rPr>
          <w:sz w:val="26"/>
          <w:szCs w:val="26"/>
        </w:rPr>
        <w:t xml:space="preserve"> Усть-Абакан                                     № </w:t>
      </w:r>
      <w:r>
        <w:rPr>
          <w:sz w:val="26"/>
          <w:szCs w:val="26"/>
        </w:rPr>
        <w:t>13</w:t>
      </w:r>
      <w:bookmarkStart w:id="0" w:name="_GoBack"/>
      <w:bookmarkEnd w:id="0"/>
    </w:p>
    <w:p w:rsidR="00635CAB" w:rsidRPr="00635CAB" w:rsidRDefault="00635CAB" w:rsidP="00635CAB">
      <w:pPr>
        <w:rPr>
          <w:sz w:val="26"/>
          <w:szCs w:val="26"/>
        </w:rPr>
      </w:pPr>
    </w:p>
    <w:p w:rsidR="00635CAB" w:rsidRPr="00635CAB" w:rsidRDefault="00635CAB" w:rsidP="00635CAB">
      <w:pPr>
        <w:jc w:val="center"/>
        <w:rPr>
          <w:b/>
          <w:i/>
          <w:sz w:val="26"/>
          <w:szCs w:val="26"/>
        </w:rPr>
      </w:pPr>
      <w:r w:rsidRPr="00635CAB">
        <w:rPr>
          <w:b/>
          <w:i/>
          <w:sz w:val="26"/>
          <w:szCs w:val="26"/>
        </w:rPr>
        <w:t>О протесте прокурора Усть-Абаканского района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</w:t>
      </w:r>
    </w:p>
    <w:p w:rsidR="00635CAB" w:rsidRPr="00635CAB" w:rsidRDefault="00635CAB" w:rsidP="00635CAB">
      <w:pPr>
        <w:rPr>
          <w:sz w:val="26"/>
          <w:szCs w:val="26"/>
        </w:rPr>
      </w:pPr>
    </w:p>
    <w:p w:rsidR="00635CAB" w:rsidRPr="00635CAB" w:rsidRDefault="00635CAB" w:rsidP="00635CAB">
      <w:pPr>
        <w:ind w:firstLine="539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Рассмотрев протест прокурора Усть-Абаканского района от 24.04.2025г. № 7-6-2025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37, в соответствии со ст. 29 Устава городского поселения Усть-Абаканск</w:t>
      </w:r>
      <w:r>
        <w:rPr>
          <w:sz w:val="26"/>
          <w:szCs w:val="26"/>
        </w:rPr>
        <w:t>ого</w:t>
      </w:r>
      <w:r w:rsidRPr="00635CAB">
        <w:rPr>
          <w:sz w:val="26"/>
          <w:szCs w:val="26"/>
        </w:rPr>
        <w:t xml:space="preserve"> поссовет</w:t>
      </w:r>
      <w:r>
        <w:rPr>
          <w:sz w:val="26"/>
          <w:szCs w:val="26"/>
        </w:rPr>
        <w:t>а</w:t>
      </w:r>
      <w:r w:rsidRPr="00635CAB">
        <w:rPr>
          <w:sz w:val="26"/>
          <w:szCs w:val="26"/>
        </w:rPr>
        <w:t xml:space="preserve"> Усть-Абаканского муниципального района Республики Хакасия, </w:t>
      </w:r>
    </w:p>
    <w:p w:rsidR="00635CAB" w:rsidRPr="00635CAB" w:rsidRDefault="00635CAB" w:rsidP="00635CAB">
      <w:pPr>
        <w:ind w:firstLine="539"/>
        <w:jc w:val="both"/>
        <w:rPr>
          <w:sz w:val="26"/>
          <w:szCs w:val="26"/>
        </w:rPr>
      </w:pPr>
      <w:r w:rsidRPr="00635CAB">
        <w:rPr>
          <w:sz w:val="26"/>
          <w:szCs w:val="26"/>
        </w:rPr>
        <w:t xml:space="preserve">Совет депутатов Усть-Абаканского поссовета Усть-Абаканского района Республики Хакасия </w:t>
      </w:r>
    </w:p>
    <w:p w:rsidR="00635CAB" w:rsidRPr="00635CAB" w:rsidRDefault="00635CAB" w:rsidP="00635CAB">
      <w:pPr>
        <w:ind w:firstLine="539"/>
        <w:jc w:val="both"/>
        <w:rPr>
          <w:b/>
          <w:sz w:val="26"/>
          <w:szCs w:val="26"/>
        </w:rPr>
      </w:pPr>
      <w:r w:rsidRPr="00635CAB">
        <w:rPr>
          <w:b/>
          <w:sz w:val="26"/>
          <w:szCs w:val="26"/>
        </w:rPr>
        <w:t>Р Е Ш И Л:</w:t>
      </w:r>
    </w:p>
    <w:p w:rsidR="00635CAB" w:rsidRPr="00635CAB" w:rsidRDefault="00635CAB" w:rsidP="00635CAB">
      <w:pPr>
        <w:ind w:firstLine="539"/>
        <w:jc w:val="both"/>
        <w:rPr>
          <w:b/>
          <w:sz w:val="26"/>
          <w:szCs w:val="26"/>
        </w:rPr>
      </w:pP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1. Протест прокурора Усть-Абаканского района от 24.04.2025г. № 7-6-2025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37 - удовлетворить.</w:t>
      </w: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2. Внести изменения в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 следующего содержания:</w:t>
      </w: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635CAB" w:rsidRDefault="00A63C10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абзац 2 пункта 17 </w:t>
      </w:r>
      <w:r w:rsidRPr="00A63C10">
        <w:rPr>
          <w:sz w:val="26"/>
          <w:szCs w:val="26"/>
        </w:rPr>
        <w:t>дополнить словами</w:t>
      </w:r>
      <w:r w:rsidR="00635CAB" w:rsidRPr="00635CA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«, сроки для устранения последствий, возникших в результате действий (бездействия)контролируемого лица, которые могут привести или приводят к нарушению обязательных требований.</w:t>
      </w:r>
      <w:r w:rsidR="00635CAB" w:rsidRPr="00635CAB">
        <w:rPr>
          <w:sz w:val="26"/>
          <w:szCs w:val="26"/>
        </w:rPr>
        <w:t>»;</w:t>
      </w:r>
    </w:p>
    <w:p w:rsidR="004628A1" w:rsidRDefault="007D018A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b/>
          <w:sz w:val="26"/>
          <w:szCs w:val="26"/>
        </w:rPr>
        <w:t>пункт 19</w:t>
      </w:r>
      <w:r>
        <w:rPr>
          <w:sz w:val="26"/>
          <w:szCs w:val="26"/>
        </w:rPr>
        <w:t xml:space="preserve"> изложить в следующей редакции: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 </w:t>
      </w:r>
      <w:r w:rsidRPr="007D018A">
        <w:rPr>
          <w:sz w:val="26"/>
          <w:szCs w:val="26"/>
        </w:rPr>
        <w:t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</w:t>
      </w:r>
      <w:r>
        <w:rPr>
          <w:sz w:val="26"/>
          <w:szCs w:val="26"/>
        </w:rPr>
        <w:t>вязи или мобильного приложения «Инспектор»</w:t>
      </w:r>
      <w:r w:rsidRPr="007D018A">
        <w:rPr>
          <w:sz w:val="26"/>
          <w:szCs w:val="26"/>
        </w:rPr>
        <w:t>.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</w:t>
      </w:r>
      <w:r w:rsidRPr="007D018A">
        <w:rPr>
          <w:sz w:val="26"/>
          <w:szCs w:val="26"/>
        </w:rPr>
        <w:lastRenderedPageBreak/>
        <w:t>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>По итогам проведения профилактического визита объекту контроля может быть присвоена публичная оценка уровня соблюдения обязательных требований.</w:t>
      </w:r>
    </w:p>
    <w:p w:rsidR="007D018A" w:rsidRPr="00635CAB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под</w:t>
      </w:r>
      <w:r w:rsidRPr="007D018A">
        <w:rPr>
          <w:b/>
          <w:sz w:val="26"/>
          <w:szCs w:val="26"/>
        </w:rPr>
        <w:t>пункты 19.1-19.</w:t>
      </w:r>
      <w:r w:rsidR="005E6011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 –</w:t>
      </w:r>
      <w:r w:rsidR="004B483B">
        <w:rPr>
          <w:sz w:val="26"/>
          <w:szCs w:val="26"/>
        </w:rPr>
        <w:t xml:space="preserve"> исключить;</w:t>
      </w:r>
    </w:p>
    <w:p w:rsidR="00CB23BB" w:rsidRDefault="005E6011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b/>
          <w:sz w:val="26"/>
          <w:szCs w:val="26"/>
        </w:rPr>
        <w:t xml:space="preserve">подпункт 19.3 </w:t>
      </w:r>
      <w:r w:rsidRPr="004B483B">
        <w:rPr>
          <w:sz w:val="26"/>
          <w:szCs w:val="26"/>
        </w:rPr>
        <w:t>считать подпунктом 19.1</w:t>
      </w:r>
      <w:r>
        <w:rPr>
          <w:sz w:val="26"/>
          <w:szCs w:val="26"/>
        </w:rPr>
        <w:t xml:space="preserve"> и изложить в следующей редакции: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«19.1. </w:t>
      </w:r>
      <w:r w:rsidRPr="005E6011">
        <w:rPr>
          <w:sz w:val="26"/>
          <w:szCs w:val="26"/>
        </w:rPr>
        <w:t>Обязательный профилактический визит проводится: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sz w:val="26"/>
          <w:szCs w:val="26"/>
        </w:rPr>
        <w:t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</w:t>
      </w:r>
      <w:r>
        <w:rPr>
          <w:sz w:val="26"/>
          <w:szCs w:val="26"/>
        </w:rPr>
        <w:t>ых профилактических мероприятий</w:t>
      </w:r>
      <w:r w:rsidRPr="005E6011">
        <w:rPr>
          <w:sz w:val="26"/>
          <w:szCs w:val="26"/>
        </w:rPr>
        <w:t>;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1" w:name="P871"/>
      <w:bookmarkEnd w:id="1"/>
      <w:r w:rsidRPr="005E6011">
        <w:rPr>
          <w:sz w:val="26"/>
          <w:szCs w:val="26"/>
        </w:rPr>
        <w:t xml:space="preserve"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</w:t>
      </w:r>
      <w:hyperlink r:id="rId5" w:tooltip="Федеральный закон от 26.12.2008 N 294-ФЗ (ред. от 26.12.202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3.2025) {Консуль">
        <w:r w:rsidRPr="005E6011">
          <w:rPr>
            <w:rStyle w:val="a6"/>
            <w:sz w:val="26"/>
            <w:szCs w:val="26"/>
          </w:rPr>
          <w:t>статьей 8</w:t>
        </w:r>
      </w:hyperlink>
      <w:r w:rsidRPr="005E6011">
        <w:rPr>
          <w:sz w:val="26"/>
          <w:szCs w:val="26"/>
        </w:rPr>
        <w:t xml:space="preserve"> Федерального закона от 26 декабря 2008 года </w:t>
      </w:r>
      <w:r>
        <w:rPr>
          <w:sz w:val="26"/>
          <w:szCs w:val="26"/>
        </w:rPr>
        <w:t>№ 294-ФЗ «</w:t>
      </w:r>
      <w:r w:rsidRPr="005E6011">
        <w:rPr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6"/>
          <w:szCs w:val="26"/>
        </w:rPr>
        <w:t>зора) и муниципального контроля»</w:t>
      </w:r>
      <w:r w:rsidRPr="005E6011">
        <w:rPr>
          <w:sz w:val="26"/>
          <w:szCs w:val="26"/>
        </w:rPr>
        <w:t>. Обязательный профилактический визит в указанном случае проводится не позднее шести месяцев с даты представления такого уведомления;</w:t>
      </w:r>
    </w:p>
    <w:p w:rsidR="00CB23BB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sz w:val="26"/>
          <w:szCs w:val="26"/>
        </w:rPr>
        <w:t>3) при наступлении события, указанного в программе проверок, если федеральным законом о виде контроля установлено, что обязательный профилактический визит может быть проведен на основании программы проверок</w:t>
      </w:r>
      <w:r w:rsidR="004B483B">
        <w:rPr>
          <w:sz w:val="26"/>
          <w:szCs w:val="26"/>
        </w:rPr>
        <w:t>.»;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19.4.</w:t>
      </w:r>
      <w:r>
        <w:rPr>
          <w:sz w:val="26"/>
          <w:szCs w:val="26"/>
        </w:rPr>
        <w:t xml:space="preserve"> считать подпунктом 19.2.;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19.5.</w:t>
      </w:r>
      <w:r>
        <w:rPr>
          <w:sz w:val="26"/>
          <w:szCs w:val="26"/>
        </w:rPr>
        <w:t xml:space="preserve"> считать подпунктом 19.3 и изложить в следующей редакции: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«19.3. </w:t>
      </w:r>
      <w:r w:rsidRPr="004B483B">
        <w:rPr>
          <w:sz w:val="26"/>
          <w:szCs w:val="26"/>
        </w:rPr>
        <w:t>Обязательный профилактический визит не предусматривает отказ контролируемого лица от его проведения.</w:t>
      </w:r>
      <w:r>
        <w:rPr>
          <w:sz w:val="26"/>
          <w:szCs w:val="26"/>
        </w:rPr>
        <w:t>»;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19.6.</w:t>
      </w:r>
      <w:r>
        <w:rPr>
          <w:sz w:val="26"/>
          <w:szCs w:val="26"/>
        </w:rPr>
        <w:t xml:space="preserve"> считать подпунктом 19.4.;</w:t>
      </w:r>
    </w:p>
    <w:p w:rsidR="004B483B" w:rsidRDefault="004B483B" w:rsidP="004B483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</w:t>
      </w:r>
      <w:r>
        <w:rPr>
          <w:b/>
          <w:sz w:val="26"/>
          <w:szCs w:val="26"/>
        </w:rPr>
        <w:t>7</w:t>
      </w:r>
      <w:r w:rsidRPr="004B483B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считать подпунктом 19.5.;</w:t>
      </w:r>
    </w:p>
    <w:p w:rsidR="004B483B" w:rsidRDefault="00B90319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B90319">
        <w:rPr>
          <w:b/>
          <w:sz w:val="26"/>
          <w:szCs w:val="26"/>
        </w:rPr>
        <w:t>подпункт 1 пункта 22</w:t>
      </w:r>
      <w:r>
        <w:rPr>
          <w:sz w:val="26"/>
          <w:szCs w:val="26"/>
        </w:rPr>
        <w:t xml:space="preserve"> изложить в следующей редакции:</w:t>
      </w:r>
    </w:p>
    <w:p w:rsidR="00B90319" w:rsidRPr="00B90319" w:rsidRDefault="00B90319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«1) </w:t>
      </w:r>
      <w:r w:rsidRPr="00B90319">
        <w:rPr>
          <w:sz w:val="26"/>
          <w:szCs w:val="26"/>
        </w:rPr>
        <w:t>наличие у контрольного (надзорного) органа сведений о причинении вреда (ущерба) или об угрозе причинения вреда (ущерба) охраняемым законом ценностям</w:t>
      </w:r>
      <w:r w:rsidR="00EF038D">
        <w:rPr>
          <w:sz w:val="26"/>
          <w:szCs w:val="26"/>
        </w:rPr>
        <w:t xml:space="preserve"> с учетом положений статьи 60 Федерального закона № 248-ФЗ от 31.07.2020г.</w:t>
      </w:r>
      <w:r>
        <w:rPr>
          <w:sz w:val="26"/>
          <w:szCs w:val="26"/>
        </w:rPr>
        <w:t>»;</w:t>
      </w:r>
    </w:p>
    <w:p w:rsidR="00CB23BB" w:rsidRDefault="00B90319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B90319">
        <w:rPr>
          <w:b/>
          <w:sz w:val="26"/>
          <w:szCs w:val="26"/>
        </w:rPr>
        <w:t>пункт 22 дополнить новыми подпунктами 6-8</w:t>
      </w:r>
      <w:r>
        <w:rPr>
          <w:sz w:val="26"/>
          <w:szCs w:val="26"/>
        </w:rPr>
        <w:t xml:space="preserve"> следующего содержания:</w:t>
      </w:r>
    </w:p>
    <w:p w:rsidR="00B90319" w:rsidRPr="00B90319" w:rsidRDefault="00B90319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«6</w:t>
      </w:r>
      <w:r w:rsidRPr="00B90319">
        <w:rPr>
          <w:sz w:val="26"/>
          <w:szCs w:val="26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B90319" w:rsidRPr="00B90319" w:rsidRDefault="0088761C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2" w:name="P997"/>
      <w:bookmarkEnd w:id="2"/>
      <w:r>
        <w:rPr>
          <w:sz w:val="26"/>
          <w:szCs w:val="26"/>
        </w:rPr>
        <w:t>7</w:t>
      </w:r>
      <w:r w:rsidR="00B90319" w:rsidRPr="00B90319">
        <w:rPr>
          <w:sz w:val="26"/>
          <w:szCs w:val="26"/>
        </w:rPr>
        <w:t xml:space="preserve">) наличие у контрольного (надзорного) органа сведений об осуществлении деятельности без уведомления о начале осуществления предпринимательской деятельности, установленного </w:t>
      </w:r>
      <w:hyperlink r:id="rId6" w:tooltip="Федеральный закон от 26.12.2008 N 294-ФЗ (ред. от 26.12.202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3.2025) {Консуль">
        <w:r w:rsidR="00B90319" w:rsidRPr="00B90319">
          <w:rPr>
            <w:rStyle w:val="a6"/>
            <w:sz w:val="26"/>
            <w:szCs w:val="26"/>
          </w:rPr>
          <w:t>частью 1 статьи 8</w:t>
        </w:r>
      </w:hyperlink>
      <w:r w:rsidR="00B90319" w:rsidRPr="00B90319">
        <w:rPr>
          <w:sz w:val="26"/>
          <w:szCs w:val="26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в случае, если представление такого уведомления является обязательным, или без лицензии, предусмотренной для видов деятельности, указанных </w:t>
      </w:r>
      <w:r w:rsidR="00B90319" w:rsidRPr="00B90319">
        <w:rPr>
          <w:sz w:val="26"/>
          <w:szCs w:val="26"/>
        </w:rPr>
        <w:lastRenderedPageBreak/>
        <w:t xml:space="preserve">в </w:t>
      </w:r>
      <w:hyperlink r:id="rId7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пунктах 6</w:t>
        </w:r>
      </w:hyperlink>
      <w:r w:rsidR="00B90319" w:rsidRPr="00B90319">
        <w:rPr>
          <w:sz w:val="26"/>
          <w:szCs w:val="26"/>
        </w:rPr>
        <w:t xml:space="preserve"> - </w:t>
      </w:r>
      <w:hyperlink r:id="rId8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9.1</w:t>
        </w:r>
      </w:hyperlink>
      <w:r w:rsidR="00B90319" w:rsidRPr="00B90319">
        <w:rPr>
          <w:sz w:val="26"/>
          <w:szCs w:val="26"/>
        </w:rPr>
        <w:t xml:space="preserve">, </w:t>
      </w:r>
      <w:hyperlink r:id="rId9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11</w:t>
        </w:r>
      </w:hyperlink>
      <w:r w:rsidR="00B90319" w:rsidRPr="00B90319">
        <w:rPr>
          <w:sz w:val="26"/>
          <w:szCs w:val="26"/>
        </w:rPr>
        <w:t xml:space="preserve">, </w:t>
      </w:r>
      <w:hyperlink r:id="rId10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12</w:t>
        </w:r>
      </w:hyperlink>
      <w:r w:rsidR="00B90319" w:rsidRPr="00B90319">
        <w:rPr>
          <w:sz w:val="26"/>
          <w:szCs w:val="26"/>
        </w:rPr>
        <w:t xml:space="preserve">, </w:t>
      </w:r>
      <w:hyperlink r:id="rId11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14</w:t>
        </w:r>
      </w:hyperlink>
      <w:r w:rsidR="00B90319" w:rsidRPr="00B90319">
        <w:rPr>
          <w:sz w:val="26"/>
          <w:szCs w:val="26"/>
        </w:rPr>
        <w:t xml:space="preserve"> - </w:t>
      </w:r>
      <w:hyperlink r:id="rId12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17</w:t>
        </w:r>
      </w:hyperlink>
      <w:r w:rsidR="00B90319" w:rsidRPr="00B90319">
        <w:rPr>
          <w:sz w:val="26"/>
          <w:szCs w:val="26"/>
        </w:rPr>
        <w:t xml:space="preserve">, </w:t>
      </w:r>
      <w:hyperlink r:id="rId13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19</w:t>
        </w:r>
      </w:hyperlink>
      <w:r w:rsidR="00B90319" w:rsidRPr="00B90319">
        <w:rPr>
          <w:sz w:val="26"/>
          <w:szCs w:val="26"/>
        </w:rPr>
        <w:t xml:space="preserve"> - </w:t>
      </w:r>
      <w:hyperlink r:id="rId14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21</w:t>
        </w:r>
      </w:hyperlink>
      <w:r w:rsidR="00B90319" w:rsidRPr="00B90319">
        <w:rPr>
          <w:sz w:val="26"/>
          <w:szCs w:val="26"/>
        </w:rPr>
        <w:t xml:space="preserve">, </w:t>
      </w:r>
      <w:hyperlink r:id="rId15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24</w:t>
        </w:r>
      </w:hyperlink>
      <w:r w:rsidR="00B90319" w:rsidRPr="00B90319">
        <w:rPr>
          <w:sz w:val="26"/>
          <w:szCs w:val="26"/>
        </w:rPr>
        <w:t xml:space="preserve"> - </w:t>
      </w:r>
      <w:hyperlink r:id="rId16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31</w:t>
        </w:r>
      </w:hyperlink>
      <w:r w:rsidR="00B90319" w:rsidRPr="00B90319">
        <w:rPr>
          <w:sz w:val="26"/>
          <w:szCs w:val="26"/>
        </w:rPr>
        <w:t xml:space="preserve">, </w:t>
      </w:r>
      <w:hyperlink r:id="rId17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34</w:t>
        </w:r>
      </w:hyperlink>
      <w:r w:rsidR="00B90319" w:rsidRPr="00B90319">
        <w:rPr>
          <w:sz w:val="26"/>
          <w:szCs w:val="26"/>
        </w:rPr>
        <w:t xml:space="preserve"> - </w:t>
      </w:r>
      <w:hyperlink r:id="rId18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36</w:t>
        </w:r>
      </w:hyperlink>
      <w:r w:rsidR="00B90319" w:rsidRPr="00B90319">
        <w:rPr>
          <w:sz w:val="26"/>
          <w:szCs w:val="26"/>
        </w:rPr>
        <w:t xml:space="preserve">, </w:t>
      </w:r>
      <w:hyperlink r:id="rId19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39</w:t>
        </w:r>
      </w:hyperlink>
      <w:r w:rsidR="00B90319" w:rsidRPr="00B90319">
        <w:rPr>
          <w:sz w:val="26"/>
          <w:szCs w:val="26"/>
        </w:rPr>
        <w:t xml:space="preserve">, </w:t>
      </w:r>
      <w:hyperlink r:id="rId20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40</w:t>
        </w:r>
      </w:hyperlink>
      <w:r w:rsidR="00B90319" w:rsidRPr="00B90319">
        <w:rPr>
          <w:sz w:val="26"/>
          <w:szCs w:val="26"/>
        </w:rPr>
        <w:t xml:space="preserve">, </w:t>
      </w:r>
      <w:hyperlink r:id="rId21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42</w:t>
        </w:r>
      </w:hyperlink>
      <w:r w:rsidR="00B90319" w:rsidRPr="00B90319">
        <w:rPr>
          <w:sz w:val="26"/>
          <w:szCs w:val="26"/>
        </w:rPr>
        <w:t xml:space="preserve"> - </w:t>
      </w:r>
      <w:hyperlink r:id="rId22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55</w:t>
        </w:r>
      </w:hyperlink>
      <w:r w:rsidR="00B90319" w:rsidRPr="00B90319">
        <w:rPr>
          <w:sz w:val="26"/>
          <w:szCs w:val="26"/>
        </w:rPr>
        <w:t xml:space="preserve"> и </w:t>
      </w:r>
      <w:hyperlink r:id="rId23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59 части 1 статьи 12</w:t>
        </w:r>
      </w:hyperlink>
      <w:r w:rsidR="00B90319" w:rsidRPr="00B90319">
        <w:rPr>
          <w:sz w:val="26"/>
          <w:szCs w:val="26"/>
        </w:rPr>
        <w:t xml:space="preserve"> Федерального закона от 4 мая 2011 года N 99-ФЗ "О лицензировании отдельных видов деятельности", или без предоставления в государственную информационную систему мониторинга за оборотом товаров, подлежащих обязательной маркировке средствами идентификации, сведений, необходимых для регистрации в указанной информационной системе, в случаях, если представление таких сведений является обязательным, с извещением о проведении контрольного (надзорного) мероприятия в течение двадцати четырех часов органа прокуратуры по месту нахождения объекта контроля;</w:t>
      </w:r>
    </w:p>
    <w:p w:rsidR="00B90319" w:rsidRPr="00B90319" w:rsidRDefault="0088761C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3" w:name="P999"/>
      <w:bookmarkEnd w:id="3"/>
      <w:r>
        <w:rPr>
          <w:sz w:val="26"/>
          <w:szCs w:val="26"/>
        </w:rPr>
        <w:t>8</w:t>
      </w:r>
      <w:r w:rsidR="00B90319" w:rsidRPr="00B90319">
        <w:rPr>
          <w:sz w:val="26"/>
          <w:szCs w:val="26"/>
        </w:rPr>
        <w:t>) уклонение контролируемого лица от проведения обязательного профилактического визита.</w:t>
      </w:r>
      <w:r>
        <w:rPr>
          <w:sz w:val="26"/>
          <w:szCs w:val="26"/>
        </w:rPr>
        <w:t>»;</w:t>
      </w:r>
    </w:p>
    <w:p w:rsidR="00B90319" w:rsidRDefault="0088761C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88761C">
        <w:rPr>
          <w:b/>
          <w:sz w:val="26"/>
          <w:szCs w:val="26"/>
        </w:rPr>
        <w:t>пункт 32</w:t>
      </w:r>
      <w:r>
        <w:rPr>
          <w:sz w:val="26"/>
          <w:szCs w:val="26"/>
        </w:rPr>
        <w:t xml:space="preserve"> – исключить.</w:t>
      </w:r>
    </w:p>
    <w:p w:rsidR="00CB23BB" w:rsidRDefault="00CB23BB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</w:p>
    <w:p w:rsidR="00635CAB" w:rsidRPr="00635CAB" w:rsidRDefault="00635CAB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3. Направить настоящее Решение прокурору Усть-Абаканского района.</w:t>
      </w:r>
    </w:p>
    <w:p w:rsidR="00635CAB" w:rsidRPr="00635CAB" w:rsidRDefault="00635CAB" w:rsidP="00635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4. Настоящее Решение вступает в силу после его официального опубликования.</w:t>
      </w:r>
    </w:p>
    <w:p w:rsidR="00635CAB" w:rsidRPr="00635CAB" w:rsidRDefault="00635CAB" w:rsidP="00635CAB">
      <w:pPr>
        <w:pStyle w:val="a3"/>
        <w:ind w:firstLine="567"/>
        <w:rPr>
          <w:sz w:val="26"/>
          <w:szCs w:val="26"/>
        </w:rPr>
      </w:pPr>
      <w:r w:rsidRPr="00635CAB">
        <w:rPr>
          <w:sz w:val="26"/>
          <w:szCs w:val="26"/>
        </w:rPr>
        <w:t xml:space="preserve">5. Направить настоящее Решение для подписания и опубликования </w:t>
      </w:r>
      <w:proofErr w:type="spellStart"/>
      <w:r w:rsidR="0088761C">
        <w:rPr>
          <w:sz w:val="26"/>
          <w:szCs w:val="26"/>
        </w:rPr>
        <w:t>и.о</w:t>
      </w:r>
      <w:proofErr w:type="spellEnd"/>
      <w:r w:rsidR="0088761C">
        <w:rPr>
          <w:sz w:val="26"/>
          <w:szCs w:val="26"/>
        </w:rPr>
        <w:t xml:space="preserve">. </w:t>
      </w:r>
      <w:r w:rsidRPr="00635CAB">
        <w:rPr>
          <w:sz w:val="26"/>
          <w:szCs w:val="26"/>
        </w:rPr>
        <w:t>Глав</w:t>
      </w:r>
      <w:r w:rsidR="0088761C">
        <w:rPr>
          <w:sz w:val="26"/>
          <w:szCs w:val="26"/>
        </w:rPr>
        <w:t>ы</w:t>
      </w:r>
      <w:r w:rsidRPr="00635CAB">
        <w:rPr>
          <w:sz w:val="26"/>
          <w:szCs w:val="26"/>
        </w:rPr>
        <w:t xml:space="preserve"> Усть-Абаканского поссовета Усть-Абаканского района Республики Хакасия </w:t>
      </w:r>
      <w:r w:rsidR="0088761C">
        <w:rPr>
          <w:sz w:val="26"/>
          <w:szCs w:val="26"/>
        </w:rPr>
        <w:t xml:space="preserve">Т.Ю. </w:t>
      </w:r>
      <w:proofErr w:type="spellStart"/>
      <w:r w:rsidR="0088761C">
        <w:rPr>
          <w:sz w:val="26"/>
          <w:szCs w:val="26"/>
        </w:rPr>
        <w:t>Можаровой</w:t>
      </w:r>
      <w:proofErr w:type="spellEnd"/>
      <w:r w:rsidRPr="00635CAB">
        <w:rPr>
          <w:sz w:val="26"/>
          <w:szCs w:val="26"/>
        </w:rPr>
        <w:t xml:space="preserve">. </w:t>
      </w:r>
    </w:p>
    <w:p w:rsidR="00635CAB" w:rsidRPr="00635CAB" w:rsidRDefault="00635CAB" w:rsidP="00635CAB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35CAB" w:rsidRPr="00635CAB" w:rsidRDefault="00635CAB" w:rsidP="00635CAB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35CAB" w:rsidRDefault="0088761C" w:rsidP="00635CAB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635CAB" w:rsidRPr="00C457F2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635CAB">
        <w:rPr>
          <w:sz w:val="26"/>
          <w:szCs w:val="26"/>
        </w:rPr>
        <w:t xml:space="preserve"> </w:t>
      </w:r>
      <w:r w:rsidR="00635CAB" w:rsidRPr="00C457F2">
        <w:rPr>
          <w:sz w:val="26"/>
          <w:szCs w:val="26"/>
        </w:rPr>
        <w:t>Усть-Абаканского поссовета</w:t>
      </w:r>
    </w:p>
    <w:p w:rsidR="00635CAB" w:rsidRPr="00C457F2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88761C">
        <w:rPr>
          <w:sz w:val="26"/>
          <w:szCs w:val="26"/>
        </w:rPr>
        <w:t xml:space="preserve">       </w:t>
      </w:r>
      <w:r w:rsidRPr="00C457F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</w:t>
      </w:r>
      <w:r w:rsidR="0088761C">
        <w:rPr>
          <w:sz w:val="26"/>
          <w:szCs w:val="26"/>
        </w:rPr>
        <w:t xml:space="preserve">Т.Ю. </w:t>
      </w:r>
      <w:proofErr w:type="spellStart"/>
      <w:r w:rsidR="0088761C">
        <w:rPr>
          <w:sz w:val="26"/>
          <w:szCs w:val="26"/>
        </w:rPr>
        <w:t>Можарова</w:t>
      </w:r>
      <w:proofErr w:type="spellEnd"/>
    </w:p>
    <w:p w:rsidR="00635CAB" w:rsidRDefault="00635CAB" w:rsidP="00635CAB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поссовета</w:t>
      </w: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                                             В.В. Рябчевский</w:t>
      </w:r>
    </w:p>
    <w:p w:rsidR="00ED36BA" w:rsidRPr="00635CAB" w:rsidRDefault="00ED36BA">
      <w:pPr>
        <w:rPr>
          <w:sz w:val="26"/>
          <w:szCs w:val="26"/>
        </w:rPr>
      </w:pPr>
    </w:p>
    <w:sectPr w:rsidR="00ED36BA" w:rsidRPr="00635CAB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AB"/>
    <w:rsid w:val="004628A1"/>
    <w:rsid w:val="004B483B"/>
    <w:rsid w:val="005E6011"/>
    <w:rsid w:val="00635CAB"/>
    <w:rsid w:val="007D018A"/>
    <w:rsid w:val="0088761C"/>
    <w:rsid w:val="009D059D"/>
    <w:rsid w:val="00A63C10"/>
    <w:rsid w:val="00B90319"/>
    <w:rsid w:val="00CB23BB"/>
    <w:rsid w:val="00ED36BA"/>
    <w:rsid w:val="00E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7F31"/>
  <w15:chartTrackingRefBased/>
  <w15:docId w15:val="{CF7F66A9-C33D-43BC-BD96-B3B68352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35C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35CA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35C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35C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7D018A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E60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5891&amp;date=24.06.2025&amp;dst=420&amp;field=134" TargetMode="External"/><Relationship Id="rId13" Type="http://schemas.openxmlformats.org/officeDocument/2006/relationships/hyperlink" Target="https://login.consultant.ru/link/?req=doc&amp;base=LAW&amp;n=505891&amp;date=24.06.2025&amp;dst=100119&amp;field=134" TargetMode="External"/><Relationship Id="rId18" Type="http://schemas.openxmlformats.org/officeDocument/2006/relationships/hyperlink" Target="https://login.consultant.ru/link/?req=doc&amp;base=LAW&amp;n=505891&amp;date=24.06.2025&amp;dst=100136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05891&amp;date=24.06.2025&amp;dst=183&amp;field=134" TargetMode="External"/><Relationship Id="rId7" Type="http://schemas.openxmlformats.org/officeDocument/2006/relationships/hyperlink" Target="https://login.consultant.ru/link/?req=doc&amp;base=LAW&amp;n=505891&amp;date=24.06.2025&amp;dst=100106&amp;field=134" TargetMode="External"/><Relationship Id="rId12" Type="http://schemas.openxmlformats.org/officeDocument/2006/relationships/hyperlink" Target="https://login.consultant.ru/link/?req=doc&amp;base=LAW&amp;n=505891&amp;date=24.06.2025&amp;dst=144&amp;field=134" TargetMode="External"/><Relationship Id="rId17" Type="http://schemas.openxmlformats.org/officeDocument/2006/relationships/hyperlink" Target="https://login.consultant.ru/link/?req=doc&amp;base=LAW&amp;n=505891&amp;date=24.06.2025&amp;dst=100134&amp;field=13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05891&amp;date=24.06.2025&amp;dst=142&amp;field=134" TargetMode="External"/><Relationship Id="rId20" Type="http://schemas.openxmlformats.org/officeDocument/2006/relationships/hyperlink" Target="https://login.consultant.ru/link/?req=doc&amp;base=LAW&amp;n=505891&amp;date=24.06.2025&amp;dst=71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87&amp;date=24.06.2025&amp;dst=100350&amp;field=134" TargetMode="External"/><Relationship Id="rId11" Type="http://schemas.openxmlformats.org/officeDocument/2006/relationships/hyperlink" Target="https://login.consultant.ru/link/?req=doc&amp;base=LAW&amp;n=505891&amp;date=24.06.2025&amp;dst=22&amp;field=1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87&amp;date=24.06.2025&amp;dst=100076&amp;field=134" TargetMode="External"/><Relationship Id="rId15" Type="http://schemas.openxmlformats.org/officeDocument/2006/relationships/hyperlink" Target="https://login.consultant.ru/link/?req=doc&amp;base=LAW&amp;n=505891&amp;date=24.06.2025&amp;dst=417&amp;field=134" TargetMode="External"/><Relationship Id="rId23" Type="http://schemas.openxmlformats.org/officeDocument/2006/relationships/hyperlink" Target="https://login.consultant.ru/link/?req=doc&amp;base=LAW&amp;n=505891&amp;date=24.06.2025&amp;dst=461&amp;field=134" TargetMode="External"/><Relationship Id="rId10" Type="http://schemas.openxmlformats.org/officeDocument/2006/relationships/hyperlink" Target="https://login.consultant.ru/link/?req=doc&amp;base=LAW&amp;n=505891&amp;date=24.06.2025&amp;dst=472&amp;field=134" TargetMode="External"/><Relationship Id="rId19" Type="http://schemas.openxmlformats.org/officeDocument/2006/relationships/hyperlink" Target="https://login.consultant.ru/link/?req=doc&amp;base=LAW&amp;n=505891&amp;date=24.06.2025&amp;dst=100139&amp;field=13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505891&amp;date=24.06.2025&amp;dst=100111&amp;field=134" TargetMode="External"/><Relationship Id="rId14" Type="http://schemas.openxmlformats.org/officeDocument/2006/relationships/hyperlink" Target="https://login.consultant.ru/link/?req=doc&amp;base=LAW&amp;n=505891&amp;date=24.06.2025&amp;dst=100121&amp;field=134" TargetMode="External"/><Relationship Id="rId22" Type="http://schemas.openxmlformats.org/officeDocument/2006/relationships/hyperlink" Target="https://login.consultant.ru/link/?req=doc&amp;base=LAW&amp;n=505891&amp;date=24.06.2025&amp;dst=6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2025-06-03T08:58:00Z</dcterms:created>
  <dcterms:modified xsi:type="dcterms:W3CDTF">2025-06-25T08:20:00Z</dcterms:modified>
</cp:coreProperties>
</file>