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40"/>
      </w:tblGrid>
      <w:tr w:rsidR="009175A5" w:rsidRPr="00830327" w:rsidTr="004B5F6F">
        <w:trPr>
          <w:jc w:val="center"/>
        </w:trPr>
        <w:tc>
          <w:tcPr>
            <w:tcW w:w="9540" w:type="dxa"/>
            <w:hideMark/>
          </w:tcPr>
          <w:p w:rsidR="009175A5" w:rsidRPr="00830327" w:rsidRDefault="009175A5" w:rsidP="004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4BE5152" wp14:editId="2442A097">
                  <wp:extent cx="685800" cy="685800"/>
                  <wp:effectExtent l="19050" t="0" r="0" b="0"/>
                  <wp:docPr id="6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A5" w:rsidRPr="00830327" w:rsidTr="004B5F6F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175A5" w:rsidRPr="00830327" w:rsidRDefault="009175A5" w:rsidP="004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0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9175A5" w:rsidRPr="00830327" w:rsidRDefault="009175A5" w:rsidP="004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03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9175A5" w:rsidRDefault="009175A5" w:rsidP="009175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175A5" w:rsidRPr="00830327" w:rsidRDefault="009175A5" w:rsidP="0091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327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9175A5" w:rsidRPr="00830327" w:rsidRDefault="009175A5" w:rsidP="009175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175A5" w:rsidRPr="00830327" w:rsidRDefault="009175A5" w:rsidP="009175A5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30327">
        <w:rPr>
          <w:rFonts w:ascii="Times New Roman" w:eastAsia="Times New Roman" w:hAnsi="Times New Roman" w:cs="Times New Roman"/>
          <w:sz w:val="26"/>
          <w:szCs w:val="26"/>
        </w:rPr>
        <w:t xml:space="preserve">2024г.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327">
        <w:rPr>
          <w:rFonts w:ascii="Times New Roman" w:eastAsia="Times New Roman" w:hAnsi="Times New Roman" w:cs="Times New Roman"/>
          <w:sz w:val="26"/>
          <w:szCs w:val="26"/>
        </w:rPr>
        <w:t xml:space="preserve">рп Усть-Абакан                                  № </w:t>
      </w:r>
    </w:p>
    <w:p w:rsidR="009175A5" w:rsidRDefault="009175A5" w:rsidP="009175A5">
      <w:pPr>
        <w:spacing w:after="0"/>
        <w:rPr>
          <w:rFonts w:ascii="Times New Roman" w:hAnsi="Times New Roman" w:cs="Times New Roman"/>
        </w:rPr>
      </w:pPr>
    </w:p>
    <w:p w:rsidR="009175A5" w:rsidRDefault="009175A5" w:rsidP="009175A5">
      <w:pPr>
        <w:pStyle w:val="ConsTitle"/>
        <w:widowControl/>
        <w:spacing w:line="276" w:lineRule="auto"/>
        <w:jc w:val="center"/>
      </w:pPr>
      <w:bookmarkStart w:id="0" w:name="_Hlk153188235"/>
      <w:r>
        <w:rPr>
          <w:rFonts w:ascii="Times New Roman" w:hAnsi="Times New Roman" w:cs="Times New Roman"/>
          <w:i/>
          <w:sz w:val="26"/>
          <w:szCs w:val="26"/>
        </w:rPr>
        <w:t>О внесении изменений в Правила землепользования и застройки муниципального образования Усть-Абаканский поссовет Усть-Абаканского района Республики Хакасия, утвержденные решением Совета депутатов Усть-Абаканского поссовета от 12.10.2012 г. № 44, в редакции решения Совета депутатов Усть-Абаканского поссовета от 20.01.2023г. № 8</w:t>
      </w:r>
    </w:p>
    <w:bookmarkEnd w:id="0"/>
    <w:p w:rsidR="009175A5" w:rsidRDefault="009175A5" w:rsidP="009175A5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175A5" w:rsidRPr="00830327" w:rsidRDefault="009175A5" w:rsidP="009175A5">
      <w:pPr>
        <w:pStyle w:val="ConsNormal"/>
        <w:widowControl/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327">
        <w:rPr>
          <w:rFonts w:ascii="Times New Roman" w:hAnsi="Times New Roman" w:cs="Times New Roman"/>
          <w:bCs/>
          <w:iCs/>
          <w:sz w:val="26"/>
          <w:szCs w:val="26"/>
        </w:rPr>
        <w:t xml:space="preserve">Рассмотрев ходатайство Главы Усть-Абаканского поссовета, в соответствии со ст. 32-33 Градостроительного кодекса Российской Федерации, статьей 14 Федерального закона от 06.10.2003г. № 131-ФЗ «Об общих принципах организации местного самоуправления в Российской Федерации», </w:t>
      </w:r>
      <w:r w:rsidRPr="00830327">
        <w:rPr>
          <w:rFonts w:ascii="Times New Roman" w:hAnsi="Times New Roman" w:cs="Times New Roman"/>
          <w:sz w:val="26"/>
          <w:szCs w:val="26"/>
        </w:rPr>
        <w:t xml:space="preserve">статьей 29 Устава муниципального образования Усть-Абаканский поссовет, </w:t>
      </w:r>
    </w:p>
    <w:p w:rsidR="009175A5" w:rsidRPr="00830327" w:rsidRDefault="009175A5" w:rsidP="009175A5">
      <w:pPr>
        <w:pStyle w:val="ConsNormal"/>
        <w:widowControl/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327">
        <w:rPr>
          <w:rFonts w:ascii="Times New Roman" w:hAnsi="Times New Roman" w:cs="Times New Roman"/>
          <w:sz w:val="26"/>
          <w:szCs w:val="26"/>
        </w:rPr>
        <w:t>Совет депутатов Усть-Абаканского поссовета</w:t>
      </w:r>
    </w:p>
    <w:p w:rsidR="009175A5" w:rsidRPr="00830327" w:rsidRDefault="009175A5" w:rsidP="009175A5">
      <w:pPr>
        <w:pStyle w:val="ConsNormal"/>
        <w:widowControl/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327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9175A5" w:rsidRPr="00830327" w:rsidRDefault="009175A5" w:rsidP="009175A5">
      <w:pPr>
        <w:pStyle w:val="ConsNormal"/>
        <w:widowControl/>
        <w:tabs>
          <w:tab w:val="left" w:pos="104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Pr="009175A5" w:rsidRDefault="009175A5" w:rsidP="009175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032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2C125B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CF6F8A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Усть-Абаканский поссовет Усть-Абаканского района Республики Хакасия, утвержденные решением </w:t>
      </w:r>
      <w:r w:rsidRPr="009175A5">
        <w:rPr>
          <w:rFonts w:ascii="Times New Roman" w:hAnsi="Times New Roman" w:cs="Times New Roman"/>
          <w:sz w:val="26"/>
          <w:szCs w:val="26"/>
        </w:rPr>
        <w:t>Совета депутатов Усть-Абаканского поссовета от 12.10.2012 г. № 44, в редакции решения Совета депутатов Усть-Абаканского поссовета от 20.01.2023г. № 8</w:t>
      </w:r>
      <w:r w:rsidRPr="009175A5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  </w:t>
      </w:r>
    </w:p>
    <w:p w:rsidR="009175A5" w:rsidRPr="009175A5" w:rsidRDefault="009175A5" w:rsidP="009175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75A5" w:rsidRPr="009175A5" w:rsidRDefault="009175A5" w:rsidP="009175A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175A5">
        <w:rPr>
          <w:rFonts w:ascii="Times New Roman" w:eastAsia="Times New Roman" w:hAnsi="Times New Roman" w:cs="Times New Roman"/>
          <w:b/>
          <w:bCs/>
          <w:sz w:val="26"/>
          <w:szCs w:val="26"/>
        </w:rPr>
        <w:t>- в текстовой части</w:t>
      </w:r>
      <w:r w:rsidRPr="009175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75A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зоны делового общественного и коммерческого назначения (ОД-1) для вида разрешённого использования – бытовое обслуживание (3.3): </w:t>
      </w:r>
    </w:p>
    <w:p w:rsidR="009175A5" w:rsidRPr="009175A5" w:rsidRDefault="009175A5" w:rsidP="009175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5A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в части указания предельного минимального размера земельного участка - </w:t>
      </w:r>
      <w:r w:rsidRPr="009175A5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подлежат установлению:</w:t>
      </w:r>
    </w:p>
    <w:p w:rsidR="009175A5" w:rsidRPr="009175A5" w:rsidRDefault="009175A5" w:rsidP="009175A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70"/>
        <w:gridCol w:w="6921"/>
      </w:tblGrid>
      <w:tr w:rsidR="009175A5" w:rsidRPr="009175A5" w:rsidTr="004B5F6F">
        <w:trPr>
          <w:trHeight w:val="140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A5" w:rsidRPr="009175A5" w:rsidRDefault="009175A5" w:rsidP="004B5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Бытовое обслуживание (3.3)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Предельные минимальные размеры земельного участка – не подлежат установлению</w:t>
            </w:r>
          </w:p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Предельные максимальные размеры земельного участка – </w:t>
            </w:r>
            <w:bookmarkStart w:id="1" w:name="_Hlk180589958"/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не подлежат установлению</w:t>
            </w:r>
          </w:p>
          <w:bookmarkEnd w:id="1"/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Минимальные отступы от границ земельных участков – 3 м</w:t>
            </w:r>
          </w:p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Предельное количество этажей или предельная высота зданий, строений, сооружений – 3 этажа</w:t>
            </w:r>
          </w:p>
          <w:p w:rsidR="009175A5" w:rsidRPr="009175A5" w:rsidRDefault="009175A5" w:rsidP="004B5F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175A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Максимальный процент застройки в границах земельного участка – 60</w:t>
            </w:r>
          </w:p>
        </w:tc>
      </w:tr>
    </w:tbl>
    <w:p w:rsidR="009175A5" w:rsidRPr="00830327" w:rsidRDefault="009175A5" w:rsidP="009175A5">
      <w:pPr>
        <w:spacing w:after="0"/>
        <w:ind w:firstLine="567"/>
        <w:jc w:val="both"/>
        <w:rPr>
          <w:sz w:val="26"/>
          <w:szCs w:val="26"/>
        </w:rPr>
      </w:pPr>
      <w:r w:rsidRPr="009175A5">
        <w:rPr>
          <w:rFonts w:ascii="Times New Roman" w:hAnsi="Times New Roman" w:cs="Times New Roman"/>
          <w:sz w:val="26"/>
          <w:szCs w:val="26"/>
        </w:rPr>
        <w:lastRenderedPageBreak/>
        <w:t>2. Настоящее Решение вступает</w:t>
      </w:r>
      <w:r w:rsidRPr="00830327">
        <w:rPr>
          <w:rFonts w:ascii="Times New Roman" w:hAnsi="Times New Roman" w:cs="Times New Roman"/>
          <w:sz w:val="26"/>
          <w:szCs w:val="26"/>
        </w:rPr>
        <w:t xml:space="preserve">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83032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9175A5" w:rsidRPr="00C457F2" w:rsidRDefault="009175A5" w:rsidP="009175A5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C457F2">
        <w:rPr>
          <w:b w:val="0"/>
        </w:rPr>
        <w:t>3.</w:t>
      </w:r>
      <w:r w:rsidRPr="00830327">
        <w:t xml:space="preserve"> </w:t>
      </w:r>
      <w:r>
        <w:rPr>
          <w:b w:val="0"/>
        </w:rPr>
        <w:t xml:space="preserve">Направить </w:t>
      </w:r>
      <w:r w:rsidRPr="00C457F2">
        <w:rPr>
          <w:b w:val="0"/>
        </w:rPr>
        <w:t>настоящее Решение для подписания и опубликования в газете «ПоссФактум» Глав</w:t>
      </w:r>
      <w:r>
        <w:rPr>
          <w:b w:val="0"/>
        </w:rPr>
        <w:t>е</w:t>
      </w:r>
      <w:r w:rsidRPr="00C457F2">
        <w:rPr>
          <w:b w:val="0"/>
        </w:rPr>
        <w:t xml:space="preserve"> Усть-Абаканского поссовета </w:t>
      </w:r>
      <w:r>
        <w:rPr>
          <w:b w:val="0"/>
        </w:rPr>
        <w:t>Н.В. Леонченко</w:t>
      </w:r>
      <w:r w:rsidRPr="00C457F2">
        <w:rPr>
          <w:b w:val="0"/>
        </w:rPr>
        <w:t>.</w:t>
      </w:r>
    </w:p>
    <w:p w:rsidR="009175A5" w:rsidRPr="00C457F2" w:rsidRDefault="009175A5" w:rsidP="00917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Pr="00C457F2" w:rsidRDefault="009175A5" w:rsidP="00917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Pr="00C457F2" w:rsidRDefault="009175A5" w:rsidP="00917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57F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9175A5" w:rsidRPr="00C457F2" w:rsidRDefault="009175A5" w:rsidP="00917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57F2">
        <w:rPr>
          <w:rFonts w:ascii="Times New Roman" w:hAnsi="Times New Roman" w:cs="Times New Roman"/>
          <w:sz w:val="26"/>
          <w:szCs w:val="26"/>
        </w:rPr>
        <w:t>Усть-Абаканского поссовета</w:t>
      </w:r>
      <w:r w:rsidRPr="00C457F2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Н.В. Леонченко</w:t>
      </w:r>
      <w:bookmarkStart w:id="2" w:name="_GoBack"/>
      <w:bookmarkEnd w:id="2"/>
    </w:p>
    <w:p w:rsidR="009175A5" w:rsidRDefault="009175A5" w:rsidP="009175A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175A5" w:rsidRPr="002C125B" w:rsidRDefault="009175A5" w:rsidP="009175A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поссовета                                                             В.В. Рябчевский</w:t>
      </w:r>
    </w:p>
    <w:p w:rsidR="009175A5" w:rsidRPr="002C125B" w:rsidRDefault="009175A5" w:rsidP="009175A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75A5" w:rsidRDefault="009175A5" w:rsidP="009175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9175A5" w:rsidSect="00830327">
      <w:pgSz w:w="11906" w:h="16838"/>
      <w:pgMar w:top="1134" w:right="567" w:bottom="1134" w:left="1701" w:header="38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A5"/>
    <w:rsid w:val="00902072"/>
    <w:rsid w:val="009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A910"/>
  <w15:chartTrackingRefBased/>
  <w15:docId w15:val="{7152753B-BEE1-46A9-BA83-848CA755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175A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qFormat/>
    <w:rsid w:val="009175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9175A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2024-11-19T09:21:00Z</dcterms:created>
  <dcterms:modified xsi:type="dcterms:W3CDTF">2024-11-19T09:24:00Z</dcterms:modified>
</cp:coreProperties>
</file>