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9"/>
      </w:tblGrid>
      <w:tr w:rsidR="007616A4" w:rsidRPr="00557303" w:rsidTr="000F2545">
        <w:trPr>
          <w:trHeight w:val="1227"/>
          <w:jc w:val="center"/>
        </w:trPr>
        <w:tc>
          <w:tcPr>
            <w:tcW w:w="9029" w:type="dxa"/>
          </w:tcPr>
          <w:p w:rsidR="007616A4" w:rsidRPr="00557303" w:rsidRDefault="007616A4" w:rsidP="000F254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3033D8" wp14:editId="6B419918">
                  <wp:extent cx="771525" cy="771525"/>
                  <wp:effectExtent l="19050" t="0" r="9525" b="0"/>
                  <wp:docPr id="3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A4" w:rsidRPr="00557303" w:rsidTr="000F2545">
        <w:trPr>
          <w:trHeight w:val="639"/>
          <w:jc w:val="center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616A4" w:rsidRPr="00557303" w:rsidRDefault="007616A4" w:rsidP="000F2545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616A4" w:rsidRPr="00557303" w:rsidRDefault="007616A4" w:rsidP="000F2545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7616A4" w:rsidRDefault="007616A4" w:rsidP="007616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616A4" w:rsidRPr="00557303" w:rsidRDefault="007616A4" w:rsidP="007616A4">
      <w:pPr>
        <w:jc w:val="center"/>
        <w:rPr>
          <w:b/>
          <w:sz w:val="28"/>
          <w:szCs w:val="28"/>
        </w:rPr>
      </w:pPr>
      <w:r w:rsidRPr="00557303">
        <w:rPr>
          <w:b/>
          <w:sz w:val="28"/>
          <w:szCs w:val="28"/>
        </w:rPr>
        <w:t>Р Е Ш Е Н И Е</w:t>
      </w:r>
    </w:p>
    <w:p w:rsidR="007616A4" w:rsidRPr="00557303" w:rsidRDefault="007616A4" w:rsidP="007616A4">
      <w:pPr>
        <w:rPr>
          <w:sz w:val="26"/>
          <w:szCs w:val="26"/>
        </w:rPr>
      </w:pPr>
    </w:p>
    <w:p w:rsidR="007616A4" w:rsidRPr="002E042F" w:rsidRDefault="007616A4" w:rsidP="007616A4">
      <w:pPr>
        <w:rPr>
          <w:sz w:val="27"/>
          <w:szCs w:val="27"/>
        </w:rPr>
      </w:pPr>
      <w:r w:rsidRPr="002E042F">
        <w:rPr>
          <w:sz w:val="27"/>
          <w:szCs w:val="27"/>
        </w:rPr>
        <w:t xml:space="preserve">    от </w:t>
      </w:r>
      <w:r>
        <w:rPr>
          <w:sz w:val="27"/>
          <w:szCs w:val="27"/>
        </w:rPr>
        <w:t xml:space="preserve">                 </w:t>
      </w:r>
      <w:r w:rsidRPr="002E042F">
        <w:rPr>
          <w:sz w:val="27"/>
          <w:szCs w:val="27"/>
        </w:rPr>
        <w:t>2</w:t>
      </w:r>
      <w:r>
        <w:rPr>
          <w:sz w:val="27"/>
          <w:szCs w:val="27"/>
        </w:rPr>
        <w:t>024</w:t>
      </w:r>
      <w:r w:rsidRPr="002E042F">
        <w:rPr>
          <w:sz w:val="27"/>
          <w:szCs w:val="27"/>
        </w:rPr>
        <w:t xml:space="preserve">г.          </w:t>
      </w:r>
      <w:r>
        <w:rPr>
          <w:sz w:val="27"/>
          <w:szCs w:val="27"/>
        </w:rPr>
        <w:t xml:space="preserve">           </w:t>
      </w:r>
      <w:proofErr w:type="spellStart"/>
      <w:r w:rsidRPr="002E042F">
        <w:rPr>
          <w:sz w:val="27"/>
          <w:szCs w:val="27"/>
        </w:rPr>
        <w:t>рп</w:t>
      </w:r>
      <w:proofErr w:type="spellEnd"/>
      <w:r w:rsidRPr="002E042F">
        <w:rPr>
          <w:sz w:val="27"/>
          <w:szCs w:val="27"/>
        </w:rPr>
        <w:t xml:space="preserve"> Усть-Абакан              </w:t>
      </w:r>
      <w:r>
        <w:rPr>
          <w:sz w:val="27"/>
          <w:szCs w:val="27"/>
        </w:rPr>
        <w:t xml:space="preserve">                 </w:t>
      </w:r>
      <w:r w:rsidRPr="002E042F">
        <w:rPr>
          <w:sz w:val="27"/>
          <w:szCs w:val="27"/>
        </w:rPr>
        <w:t xml:space="preserve">  № </w:t>
      </w:r>
    </w:p>
    <w:p w:rsidR="007616A4" w:rsidRPr="002E042F" w:rsidRDefault="007616A4" w:rsidP="007616A4">
      <w:pPr>
        <w:rPr>
          <w:b/>
          <w:sz w:val="27"/>
          <w:szCs w:val="27"/>
        </w:rPr>
      </w:pPr>
    </w:p>
    <w:p w:rsidR="007616A4" w:rsidRPr="002E042F" w:rsidRDefault="007616A4" w:rsidP="007616A4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 xml:space="preserve">О </w:t>
      </w:r>
      <w:r>
        <w:rPr>
          <w:b/>
          <w:i/>
          <w:sz w:val="27"/>
          <w:szCs w:val="27"/>
        </w:rPr>
        <w:t>введении</w:t>
      </w:r>
      <w:r w:rsidRPr="002E042F">
        <w:rPr>
          <w:b/>
          <w:i/>
          <w:sz w:val="27"/>
          <w:szCs w:val="27"/>
        </w:rPr>
        <w:t xml:space="preserve"> земельного налога на 202</w:t>
      </w:r>
      <w:r>
        <w:rPr>
          <w:b/>
          <w:i/>
          <w:sz w:val="27"/>
          <w:szCs w:val="27"/>
        </w:rPr>
        <w:t>5</w:t>
      </w:r>
      <w:r w:rsidRPr="002E042F">
        <w:rPr>
          <w:b/>
          <w:i/>
          <w:sz w:val="27"/>
          <w:szCs w:val="27"/>
        </w:rPr>
        <w:t xml:space="preserve"> год</w:t>
      </w:r>
    </w:p>
    <w:p w:rsidR="007616A4" w:rsidRPr="002E042F" w:rsidRDefault="007616A4" w:rsidP="007616A4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>на территории муниципального образования Усть-Абаканский поссовет</w:t>
      </w:r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В соответствии с Главой 31 Налогового кодекса Российской Федерации, п. </w:t>
      </w:r>
      <w:r w:rsidR="00A91E9F">
        <w:rPr>
          <w:sz w:val="27"/>
          <w:szCs w:val="27"/>
        </w:rPr>
        <w:t>3</w:t>
      </w:r>
      <w:r w:rsidRPr="002E042F">
        <w:rPr>
          <w:sz w:val="27"/>
          <w:szCs w:val="27"/>
        </w:rPr>
        <w:t xml:space="preserve"> </w:t>
      </w:r>
      <w:r>
        <w:rPr>
          <w:sz w:val="27"/>
          <w:szCs w:val="27"/>
        </w:rPr>
        <w:t>ч</w:t>
      </w:r>
      <w:r w:rsidRPr="002E042F">
        <w:rPr>
          <w:sz w:val="27"/>
          <w:szCs w:val="27"/>
        </w:rPr>
        <w:t>. 1</w:t>
      </w:r>
      <w:r w:rsidR="00A91E9F">
        <w:rPr>
          <w:sz w:val="27"/>
          <w:szCs w:val="27"/>
        </w:rPr>
        <w:t>0</w:t>
      </w:r>
      <w:r w:rsidRPr="002E042F">
        <w:rPr>
          <w:sz w:val="27"/>
          <w:szCs w:val="27"/>
        </w:rPr>
        <w:t xml:space="preserve"> ст. </w:t>
      </w:r>
      <w:r w:rsidR="00A91E9F">
        <w:rPr>
          <w:sz w:val="27"/>
          <w:szCs w:val="27"/>
        </w:rPr>
        <w:t>35</w:t>
      </w:r>
      <w:r w:rsidRPr="002E042F">
        <w:rPr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 (с последующими изменениями и дополнениями), руководствуясь Уставом муниципального образования Усть-Абаканский поссовет,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Совет депутатов Усть-Абаканского поссовета</w:t>
      </w:r>
    </w:p>
    <w:p w:rsidR="007616A4" w:rsidRPr="002E042F" w:rsidRDefault="007616A4" w:rsidP="007616A4">
      <w:pPr>
        <w:ind w:firstLine="567"/>
        <w:rPr>
          <w:b/>
          <w:sz w:val="27"/>
          <w:szCs w:val="27"/>
        </w:rPr>
      </w:pPr>
      <w:r w:rsidRPr="002E042F">
        <w:rPr>
          <w:b/>
          <w:sz w:val="27"/>
          <w:szCs w:val="27"/>
        </w:rPr>
        <w:t>Р Е Ш И Л:</w:t>
      </w:r>
    </w:p>
    <w:p w:rsidR="007616A4" w:rsidRPr="002E042F" w:rsidRDefault="007616A4" w:rsidP="007616A4">
      <w:pPr>
        <w:ind w:firstLine="567"/>
        <w:rPr>
          <w:b/>
          <w:sz w:val="27"/>
          <w:szCs w:val="27"/>
        </w:rPr>
      </w:pP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1. </w:t>
      </w:r>
      <w:r>
        <w:rPr>
          <w:sz w:val="27"/>
          <w:szCs w:val="27"/>
        </w:rPr>
        <w:t>Ввести</w:t>
      </w:r>
      <w:r w:rsidRPr="002E042F">
        <w:rPr>
          <w:sz w:val="27"/>
          <w:szCs w:val="27"/>
        </w:rPr>
        <w:t xml:space="preserve"> налоговые ставки земельного налога в следующих размерах: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а) 0,3 процента, в отношении земельных участков: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- </w:t>
      </w:r>
      <w:r w:rsidRPr="00DE674E">
        <w:rPr>
          <w:sz w:val="27"/>
          <w:szCs w:val="27"/>
        </w:rPr>
        <w:t xml:space="preserve">занятых </w:t>
      </w:r>
      <w:r w:rsidRPr="00A91E9F">
        <w:rPr>
          <w:sz w:val="27"/>
          <w:szCs w:val="27"/>
        </w:rPr>
        <w:t>жилищным фондом</w:t>
      </w:r>
      <w:r w:rsidRPr="00DE674E">
        <w:rPr>
          <w:sz w:val="27"/>
          <w:szCs w:val="27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F4EFA">
        <w:rPr>
          <w:sz w:val="27"/>
          <w:szCs w:val="27"/>
        </w:rPr>
        <w:t xml:space="preserve">, </w:t>
      </w:r>
      <w:r w:rsidRPr="00DE674E">
        <w:rPr>
          <w:sz w:val="27"/>
          <w:szCs w:val="27"/>
        </w:rPr>
        <w:t xml:space="preserve">за </w:t>
      </w:r>
      <w:r w:rsidRPr="00A91E9F">
        <w:rPr>
          <w:sz w:val="27"/>
          <w:szCs w:val="27"/>
        </w:rPr>
        <w:t>исключением</w:t>
      </w:r>
      <w:r w:rsidRPr="00DE674E">
        <w:rPr>
          <w:sz w:val="27"/>
          <w:szCs w:val="27"/>
        </w:rPr>
        <w:t xml:space="preserve"> </w:t>
      </w:r>
      <w:r w:rsidR="00A91E9F">
        <w:rPr>
          <w:sz w:val="27"/>
          <w:szCs w:val="27"/>
        </w:rPr>
        <w:t xml:space="preserve">указанных в настоящем абзаце </w:t>
      </w:r>
      <w:r w:rsidRPr="00DE674E">
        <w:rPr>
          <w:sz w:val="27"/>
          <w:szCs w:val="27"/>
        </w:rPr>
        <w:t>земельных участков, приобретенных (предоставленных) для индивидуального жилищного строительства, используемых в пр</w:t>
      </w:r>
      <w:r>
        <w:rPr>
          <w:sz w:val="27"/>
          <w:szCs w:val="27"/>
        </w:rPr>
        <w:t>едпринимательской деятельности</w:t>
      </w:r>
      <w:r w:rsidR="00A91E9F">
        <w:rPr>
          <w:sz w:val="27"/>
          <w:szCs w:val="27"/>
        </w:rPr>
        <w:t>, и земельных участков, кадастровая стоимость каждого из которых превышает 300 миллионов рублей</w:t>
      </w:r>
      <w:r>
        <w:rPr>
          <w:sz w:val="27"/>
          <w:szCs w:val="27"/>
        </w:rPr>
        <w:t>)</w:t>
      </w:r>
      <w:r w:rsidRPr="002E042F">
        <w:rPr>
          <w:sz w:val="27"/>
          <w:szCs w:val="27"/>
        </w:rPr>
        <w:t>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A91E9F">
        <w:rPr>
          <w:sz w:val="27"/>
          <w:szCs w:val="27"/>
        </w:rPr>
        <w:t>, за исключением указанных в настоящем абзаце</w:t>
      </w:r>
      <w:r w:rsidR="00A91E9F">
        <w:rPr>
          <w:sz w:val="27"/>
          <w:szCs w:val="27"/>
        </w:rPr>
        <w:t xml:space="preserve"> земельных участков, кадастровая стоимость каждого из которых превышает 300 миллионов рублей</w:t>
      </w:r>
      <w:r w:rsidRPr="002E042F">
        <w:rPr>
          <w:sz w:val="27"/>
          <w:szCs w:val="27"/>
        </w:rPr>
        <w:t>;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1,5 процента в отношении прочих земельных участков.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2. </w:t>
      </w:r>
      <w:r>
        <w:rPr>
          <w:sz w:val="27"/>
          <w:szCs w:val="27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</w:t>
      </w:r>
      <w:r w:rsidRPr="002E042F">
        <w:rPr>
          <w:sz w:val="27"/>
          <w:szCs w:val="27"/>
        </w:rPr>
        <w:t>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 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Усть-Абаканского поссовета, следующие льготы.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граждане старше 65 лет;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Герои Советского Союза, Герои Российской Федерации, полные кавалеры ордена Славы;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в) инвалиды 1, 2 группы;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г) инвалиды с детства;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д) ветераны и инвалиды ВОВ, а также ветераны и инвалиды боевых действий;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E042F">
        <w:rPr>
          <w:rFonts w:ascii="Times New Roman" w:hAnsi="Times New Roman" w:cs="Times New Roman"/>
          <w:sz w:val="27"/>
          <w:szCs w:val="27"/>
        </w:rPr>
        <w:t>Теча</w:t>
      </w:r>
      <w:proofErr w:type="spellEnd"/>
      <w:r w:rsidRPr="002E042F">
        <w:rPr>
          <w:rFonts w:ascii="Times New Roman" w:hAnsi="Times New Roman" w:cs="Times New Roman"/>
          <w:sz w:val="27"/>
          <w:szCs w:val="27"/>
        </w:rPr>
        <w:t xml:space="preserve">" и в соответствии с Федеральным </w:t>
      </w:r>
      <w:hyperlink r:id="rId9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616A4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</w:t>
      </w:r>
      <w:r>
        <w:rPr>
          <w:rFonts w:ascii="Times New Roman" w:hAnsi="Times New Roman" w:cs="Times New Roman"/>
          <w:sz w:val="27"/>
          <w:szCs w:val="27"/>
        </w:rPr>
        <w:t xml:space="preserve"> космическую технику;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16A4">
        <w:rPr>
          <w:rFonts w:ascii="Times New Roman" w:hAnsi="Times New Roman" w:cs="Times New Roman"/>
          <w:sz w:val="27"/>
          <w:szCs w:val="27"/>
        </w:rPr>
        <w:t xml:space="preserve">и) гражданам, проживающим на территории муниципального образования Усть-Абаканский поссовет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</w:t>
      </w:r>
      <w:r w:rsidRPr="007616A4">
        <w:rPr>
          <w:rFonts w:ascii="Times New Roman" w:hAnsi="Times New Roman" w:cs="Times New Roman"/>
          <w:sz w:val="27"/>
          <w:szCs w:val="27"/>
        </w:rPr>
        <w:lastRenderedPageBreak/>
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 w:rsidR="004B191B">
        <w:rPr>
          <w:rFonts w:ascii="Times New Roman" w:hAnsi="Times New Roman" w:cs="Times New Roman"/>
          <w:sz w:val="27"/>
          <w:szCs w:val="27"/>
        </w:rPr>
        <w:t>3</w:t>
      </w:r>
      <w:r w:rsidRPr="007616A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3.2. Предоставить льготы по земельному налогу налогоплательщикам – юридическим лицам в размере 100%: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учреждения, финансируемые частично или полностью из бюджетов муниципальных образований поселений и муниципального района;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предприятия и организации – за земли, занятые скверами и парками, зоопарками, кладбищами.</w:t>
      </w:r>
    </w:p>
    <w:p w:rsidR="007616A4" w:rsidRPr="002E042F" w:rsidRDefault="007616A4" w:rsidP="007616A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4.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7616A4" w:rsidRPr="002E042F" w:rsidRDefault="007616A4" w:rsidP="007616A4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5. Настоящее Решение вступает в силу по истечении одного месяца </w:t>
      </w:r>
      <w:r w:rsidR="00AF4EFA">
        <w:rPr>
          <w:sz w:val="27"/>
          <w:szCs w:val="27"/>
        </w:rPr>
        <w:t>со дня</w:t>
      </w:r>
      <w:r w:rsidRPr="002E042F">
        <w:rPr>
          <w:sz w:val="27"/>
          <w:szCs w:val="27"/>
        </w:rPr>
        <w:t xml:space="preserve"> его официального опубликования, но не ранее 01 января 202</w:t>
      </w:r>
      <w:r>
        <w:rPr>
          <w:sz w:val="27"/>
          <w:szCs w:val="27"/>
        </w:rPr>
        <w:t>5</w:t>
      </w:r>
      <w:r w:rsidRPr="002E042F">
        <w:rPr>
          <w:sz w:val="27"/>
          <w:szCs w:val="27"/>
        </w:rPr>
        <w:t xml:space="preserve"> го</w:t>
      </w:r>
      <w:bookmarkStart w:id="0" w:name="_GoBack"/>
      <w:bookmarkEnd w:id="0"/>
      <w:r w:rsidRPr="002E042F">
        <w:rPr>
          <w:sz w:val="27"/>
          <w:szCs w:val="27"/>
        </w:rPr>
        <w:t>да.</w:t>
      </w:r>
    </w:p>
    <w:p w:rsidR="007616A4" w:rsidRPr="002E042F" w:rsidRDefault="007616A4" w:rsidP="007616A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6. Направить настоящее Решение для подписания и опубликования в газете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ПоссФактум</w:t>
      </w:r>
      <w:proofErr w:type="spellEnd"/>
      <w:r w:rsidRPr="002E042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Главе</w:t>
      </w:r>
      <w:r w:rsidRPr="002E042F">
        <w:rPr>
          <w:rFonts w:ascii="Times New Roman" w:hAnsi="Times New Roman" w:cs="Times New Roman"/>
          <w:sz w:val="27"/>
          <w:szCs w:val="27"/>
        </w:rPr>
        <w:t xml:space="preserve"> Усть-Абаканского поссовета </w:t>
      </w:r>
      <w:r>
        <w:rPr>
          <w:rFonts w:ascii="Times New Roman" w:hAnsi="Times New Roman" w:cs="Times New Roman"/>
          <w:sz w:val="27"/>
          <w:szCs w:val="27"/>
        </w:rPr>
        <w:t>Н.В. Леонченко</w:t>
      </w:r>
      <w:r w:rsidRPr="002E042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</w:p>
    <w:p w:rsidR="007616A4" w:rsidRPr="002E042F" w:rsidRDefault="007616A4" w:rsidP="007616A4">
      <w:pPr>
        <w:jc w:val="both"/>
        <w:rPr>
          <w:sz w:val="27"/>
          <w:szCs w:val="27"/>
        </w:rPr>
      </w:pPr>
      <w:r w:rsidRPr="002E042F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</w:p>
    <w:p w:rsidR="007616A4" w:rsidRPr="002E042F" w:rsidRDefault="007616A4" w:rsidP="007616A4">
      <w:pPr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</w:t>
      </w:r>
      <w:r>
        <w:rPr>
          <w:sz w:val="27"/>
          <w:szCs w:val="27"/>
        </w:rPr>
        <w:t xml:space="preserve">                                     Н.В. Леонченко</w:t>
      </w:r>
    </w:p>
    <w:p w:rsidR="007616A4" w:rsidRPr="002E042F" w:rsidRDefault="007616A4" w:rsidP="007616A4">
      <w:pPr>
        <w:rPr>
          <w:sz w:val="27"/>
          <w:szCs w:val="27"/>
        </w:rPr>
      </w:pPr>
    </w:p>
    <w:p w:rsidR="007616A4" w:rsidRPr="002E042F" w:rsidRDefault="007616A4" w:rsidP="007616A4">
      <w:pPr>
        <w:rPr>
          <w:sz w:val="27"/>
          <w:szCs w:val="27"/>
        </w:rPr>
      </w:pPr>
      <w:r w:rsidRPr="002E042F">
        <w:rPr>
          <w:sz w:val="27"/>
          <w:szCs w:val="27"/>
        </w:rPr>
        <w:t>Председатель Совета депутатов</w:t>
      </w:r>
    </w:p>
    <w:p w:rsidR="007616A4" w:rsidRPr="002E042F" w:rsidRDefault="007616A4" w:rsidP="007616A4">
      <w:pPr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           </w:t>
      </w:r>
      <w:r>
        <w:rPr>
          <w:sz w:val="27"/>
          <w:szCs w:val="27"/>
        </w:rPr>
        <w:t xml:space="preserve">                           В.В. Рябчевский</w:t>
      </w:r>
    </w:p>
    <w:p w:rsidR="007616A4" w:rsidRPr="00557303" w:rsidRDefault="007616A4" w:rsidP="007616A4">
      <w:pPr>
        <w:rPr>
          <w:sz w:val="26"/>
          <w:szCs w:val="26"/>
        </w:rPr>
      </w:pPr>
    </w:p>
    <w:p w:rsidR="007616A4" w:rsidRPr="00557303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7616A4" w:rsidRDefault="007616A4" w:rsidP="007616A4"/>
    <w:p w:rsidR="00D07B62" w:rsidRDefault="00D07B62"/>
    <w:sectPr w:rsidR="00D07B62" w:rsidSect="00F0466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98" w:rsidRDefault="00A00398">
      <w:r>
        <w:separator/>
      </w:r>
    </w:p>
  </w:endnote>
  <w:endnote w:type="continuationSeparator" w:id="0">
    <w:p w:rsidR="00A00398" w:rsidRDefault="00A0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98" w:rsidRDefault="00A00398">
      <w:r>
        <w:separator/>
      </w:r>
    </w:p>
  </w:footnote>
  <w:footnote w:type="continuationSeparator" w:id="0">
    <w:p w:rsidR="00A00398" w:rsidRDefault="00A0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BF" w:rsidRDefault="00A00398" w:rsidP="00F460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4"/>
    <w:rsid w:val="001F39C3"/>
    <w:rsid w:val="004B191B"/>
    <w:rsid w:val="007616A4"/>
    <w:rsid w:val="00A00398"/>
    <w:rsid w:val="00A91E9F"/>
    <w:rsid w:val="00AF4EFA"/>
    <w:rsid w:val="00D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9687"/>
  <w15:chartTrackingRefBased/>
  <w15:docId w15:val="{0DFFD4B8-F258-49D7-A7CC-67424EE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1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616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761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2024-11-11T09:12:00Z</dcterms:created>
  <dcterms:modified xsi:type="dcterms:W3CDTF">2024-11-21T09:31:00Z</dcterms:modified>
</cp:coreProperties>
</file>