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sz w:val="26"/>
        </w:rPr>
      </w:pPr>
      <w:r>
        <w:rPr>
          <w:sz w:val="26"/>
        </w:rPr>
      </w:r>
    </w:p>
    <w:p>
      <w:pPr>
        <w:pStyle w:val="2"/>
        <w:rPr>
          <w:sz w:val="24"/>
          <w:szCs w:val="24"/>
        </w:rPr>
      </w:pPr>
      <w:r>
        <w:rPr>
          <w:sz w:val="24"/>
          <w:szCs w:val="24"/>
        </w:rPr>
      </w:r>
    </w:p>
    <w:p>
      <w:pPr>
        <w:pStyle w:val="2"/>
        <w:rPr>
          <w:sz w:val="24"/>
          <w:szCs w:val="24"/>
        </w:rPr>
      </w:pPr>
      <w:r>
        <w:rPr>
          <w:sz w:val="24"/>
          <w:szCs w:val="24"/>
        </w:rPr>
      </w:r>
    </w:p>
    <w:p>
      <w:pPr>
        <w:pStyle w:val="Normal"/>
        <w:rPr>
          <w:sz w:val="24"/>
          <w:szCs w:val="24"/>
        </w:rPr>
      </w:pPr>
      <w:r>
        <w:rPr>
          <w:sz w:val="24"/>
          <w:szCs w:val="24"/>
        </w:rPr>
      </w:r>
    </w:p>
    <w:p>
      <w:pPr>
        <w:pStyle w:val="Normal"/>
        <w:pBdr/>
        <w:jc w:val="right"/>
        <w:rPr>
          <w:sz w:val="26"/>
        </w:rPr>
        <w:framePr w:w="1230" w:h="1060" w:x="5365" w:y="1" w:wrap="auto" w:vAnchor="text" w:hAnchor="page" w:hRule="exact"/>
      </w:pPr>
      <w:r>
        <w:rPr/>
        <w:drawing>
          <wp:inline distT="0" distB="0" distL="0" distR="0">
            <wp:extent cx="609600" cy="609600"/>
            <wp:effectExtent l="0" t="0" r="0" b="0"/>
            <wp:docPr id="1" name="Рисунок 1" descr="Герб черный-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 черный-7"/>
                    <pic:cNvPicPr>
                      <a:picLocks noChangeAspect="1" noChangeArrowheads="1"/>
                    </pic:cNvPicPr>
                  </pic:nvPicPr>
                  <pic:blipFill>
                    <a:blip r:embed="rId2"/>
                    <a:stretch>
                      <a:fillRect/>
                    </a:stretch>
                  </pic:blipFill>
                  <pic:spPr bwMode="auto">
                    <a:xfrm>
                      <a:off x="0" y="0"/>
                      <a:ext cx="609600" cy="609600"/>
                    </a:xfrm>
                    <a:prstGeom prst="rect">
                      <a:avLst/>
                    </a:prstGeom>
                  </pic:spPr>
                </pic:pic>
              </a:graphicData>
            </a:graphic>
          </wp:inline>
        </w:drawing>
      </w:r>
    </w:p>
    <w:p>
      <w:pPr>
        <w:pStyle w:val="Normal"/>
        <w:rPr>
          <w:sz w:val="24"/>
          <w:szCs w:val="24"/>
        </w:rPr>
      </w:pPr>
      <w:r>
        <w:rPr>
          <w:sz w:val="24"/>
          <w:szCs w:val="24"/>
        </w:rPr>
      </w:r>
    </w:p>
    <w:p>
      <w:pPr>
        <w:pStyle w:val="2"/>
        <w:rPr>
          <w:sz w:val="24"/>
          <w:szCs w:val="24"/>
        </w:rPr>
      </w:pPr>
      <w:r>
        <w:rPr>
          <w:sz w:val="24"/>
          <w:szCs w:val="24"/>
        </w:rPr>
      </w:r>
    </w:p>
    <w:p>
      <w:pPr>
        <w:pStyle w:val="2"/>
        <w:rPr>
          <w:sz w:val="24"/>
          <w:szCs w:val="24"/>
        </w:rPr>
      </w:pPr>
      <w:r>
        <w:rPr>
          <w:sz w:val="24"/>
          <w:szCs w:val="24"/>
        </w:rPr>
        <w:t>РОССИЯ ФЕДЕРАЦИЯЗЫ</w:t>
        <w:tab/>
        <w:tab/>
        <w:t xml:space="preserve">                     РОССИЙСКАЯ ФЕДЕРАЦИЯ</w:t>
      </w:r>
    </w:p>
    <w:p>
      <w:pPr>
        <w:pStyle w:val="Normal"/>
        <w:rPr/>
      </w:pPr>
      <w:r>
        <w:rPr/>
        <w:t xml:space="preserve">            </w:t>
      </w:r>
      <w:r>
        <w:rPr/>
        <w:t>ХАКАС РЕСПУБЛИКАНЫН                               РЕСПУБЛИКА ХАКАСИЯ</w:t>
      </w:r>
    </w:p>
    <w:p>
      <w:pPr>
        <w:pStyle w:val="Normal"/>
        <w:ind w:left="708" w:firstLine="372"/>
        <w:rPr/>
      </w:pPr>
      <w:r>
        <w:rPr/>
        <w:t>А</w:t>
      </w:r>
      <w:r>
        <w:rPr>
          <w:lang w:val="en-US"/>
        </w:rPr>
        <w:t>F</w:t>
      </w:r>
      <w:r>
        <w:rPr/>
        <w:t>БАН ПИЛТİРİ</w:t>
        <w:tab/>
        <w:tab/>
        <w:t xml:space="preserve">            </w:t>
        <w:tab/>
        <w:t xml:space="preserve">      АДМИНИСТРАЦИЯ </w:t>
      </w:r>
    </w:p>
    <w:p>
      <w:pPr>
        <w:pStyle w:val="Normal"/>
        <w:rPr/>
      </w:pPr>
      <w:r>
        <w:rPr/>
        <w:t xml:space="preserve">        </w:t>
      </w:r>
      <w:r>
        <w:rPr/>
        <w:t>ПЎДİСТİН АДМИНИСТРАЦИЯЗЫ</w:t>
        <w:tab/>
        <w:t xml:space="preserve">               УСТЬ-АБАКАНСКОГО ПОССОВЕТА</w:t>
      </w:r>
    </w:p>
    <w:p>
      <w:pPr>
        <w:pStyle w:val="Normal"/>
        <w:rPr>
          <w:sz w:val="26"/>
        </w:rPr>
      </w:pPr>
      <w:r>
        <w:rPr>
          <w:sz w:val="26"/>
        </w:rPr>
      </w:r>
    </w:p>
    <w:p>
      <w:pPr>
        <w:pStyle w:val="Normal"/>
        <w:rPr>
          <w:sz w:val="26"/>
        </w:rPr>
      </w:pPr>
      <w:r>
        <w:rPr>
          <w:sz w:val="26"/>
        </w:rPr>
      </w:r>
    </w:p>
    <w:p>
      <w:pPr>
        <w:pStyle w:val="1"/>
        <w:jc w:val="center"/>
        <w:rPr>
          <w:sz w:val="26"/>
          <w:szCs w:val="26"/>
        </w:rPr>
      </w:pPr>
      <w:r>
        <w:rPr>
          <w:sz w:val="26"/>
          <w:szCs w:val="26"/>
        </w:rPr>
        <w:t>ПОСТАНОВЛЕНИЕ</w:t>
      </w:r>
    </w:p>
    <w:p>
      <w:pPr>
        <w:pStyle w:val="Normal"/>
        <w:jc w:val="center"/>
        <w:rPr>
          <w:sz w:val="26"/>
          <w:szCs w:val="26"/>
        </w:rPr>
      </w:pPr>
      <w:r>
        <w:rPr>
          <w:sz w:val="26"/>
          <w:szCs w:val="26"/>
        </w:rPr>
        <w:t>От 06.11.2024 г.</w:t>
        <w:tab/>
        <w:t xml:space="preserve">                                      № 121-п</w:t>
      </w:r>
    </w:p>
    <w:p>
      <w:pPr>
        <w:pStyle w:val="Normal"/>
        <w:jc w:val="center"/>
        <w:rPr>
          <w:sz w:val="26"/>
          <w:szCs w:val="26"/>
        </w:rPr>
      </w:pPr>
      <w:r>
        <w:rPr>
          <w:sz w:val="26"/>
          <w:szCs w:val="26"/>
        </w:rPr>
        <w:t>рп. Усть-Абакан</w:t>
      </w:r>
    </w:p>
    <w:p>
      <w:pPr>
        <w:pStyle w:val="Normal"/>
        <w:jc w:val="center"/>
        <w:rPr>
          <w:sz w:val="26"/>
          <w:szCs w:val="26"/>
        </w:rPr>
      </w:pPr>
      <w:r>
        <w:rPr>
          <w:sz w:val="26"/>
          <w:szCs w:val="26"/>
        </w:rPr>
      </w:r>
    </w:p>
    <w:p>
      <w:pPr>
        <w:pStyle w:val="Normal"/>
        <w:jc w:val="center"/>
        <w:rPr>
          <w:sz w:val="26"/>
          <w:szCs w:val="26"/>
        </w:rPr>
      </w:pPr>
      <w:r>
        <w:rPr>
          <w:sz w:val="26"/>
          <w:szCs w:val="26"/>
        </w:rPr>
      </w:r>
    </w:p>
    <w:p>
      <w:pPr>
        <w:pStyle w:val="Style41"/>
        <w:widowControl/>
        <w:jc w:val="left"/>
        <w:rPr>
          <w:b/>
          <w:b/>
          <w:sz w:val="26"/>
          <w:szCs w:val="26"/>
        </w:rPr>
      </w:pPr>
      <w:r>
        <w:rPr>
          <w:rStyle w:val="FontStyle13"/>
          <w:b/>
          <w:sz w:val="26"/>
          <w:szCs w:val="26"/>
        </w:rPr>
        <w:t>О внесении изменений в постановление № 94-п</w:t>
      </w:r>
    </w:p>
    <w:p>
      <w:pPr>
        <w:pStyle w:val="Style41"/>
        <w:widowControl/>
        <w:jc w:val="left"/>
        <w:rPr>
          <w:b/>
          <w:b/>
          <w:sz w:val="26"/>
          <w:szCs w:val="26"/>
        </w:rPr>
      </w:pPr>
      <w:r>
        <w:rPr>
          <w:rStyle w:val="FontStyle13"/>
          <w:b/>
          <w:sz w:val="26"/>
          <w:szCs w:val="26"/>
        </w:rPr>
        <w:t xml:space="preserve">от 07.10.2024 года «О выделении территорий </w:t>
      </w:r>
    </w:p>
    <w:p>
      <w:pPr>
        <w:pStyle w:val="Style41"/>
        <w:widowControl/>
        <w:jc w:val="left"/>
        <w:rPr>
          <w:b/>
          <w:b/>
          <w:sz w:val="26"/>
          <w:szCs w:val="26"/>
        </w:rPr>
      </w:pPr>
      <w:r>
        <w:rPr>
          <w:rStyle w:val="FontStyle13"/>
          <w:b/>
          <w:sz w:val="26"/>
          <w:szCs w:val="26"/>
        </w:rPr>
        <w:t>для выпаса сельскохозяйственных животных»</w:t>
      </w:r>
    </w:p>
    <w:p>
      <w:pPr>
        <w:pStyle w:val="Style41"/>
        <w:widowControl/>
        <w:jc w:val="left"/>
        <w:rPr>
          <w:b/>
          <w:b/>
          <w:sz w:val="26"/>
          <w:szCs w:val="26"/>
        </w:rPr>
      </w:pPr>
      <w:r>
        <w:rPr>
          <w:b/>
          <w:sz w:val="26"/>
          <w:szCs w:val="26"/>
        </w:rPr>
      </w:r>
    </w:p>
    <w:p>
      <w:pPr>
        <w:pStyle w:val="Style51"/>
        <w:widowControl/>
        <w:spacing w:lineRule="auto" w:line="240"/>
        <w:jc w:val="both"/>
        <w:rPr>
          <w:rStyle w:val="FontStyle13"/>
          <w:sz w:val="26"/>
          <w:szCs w:val="26"/>
        </w:rPr>
      </w:pPr>
      <w:r>
        <w:rPr>
          <w:rStyle w:val="FontStyle13"/>
          <w:sz w:val="26"/>
          <w:szCs w:val="26"/>
        </w:rPr>
        <w:t>В целях упорядочивания организации выпасов сельскохозяйственных животных и усиления контроля для предотвращения краж животных, Администрация Усть-Абаканского поссовета</w:t>
      </w:r>
    </w:p>
    <w:p>
      <w:pPr>
        <w:pStyle w:val="Style51"/>
        <w:widowControl/>
        <w:spacing w:lineRule="auto" w:line="240"/>
        <w:jc w:val="both"/>
        <w:rPr>
          <w:rStyle w:val="FontStyle13"/>
          <w:sz w:val="26"/>
          <w:szCs w:val="26"/>
        </w:rPr>
      </w:pPr>
      <w:r>
        <w:rPr>
          <w:sz w:val="26"/>
          <w:szCs w:val="26"/>
        </w:rPr>
      </w:r>
    </w:p>
    <w:p>
      <w:pPr>
        <w:pStyle w:val="Style61"/>
        <w:widowControl/>
        <w:spacing w:before="5" w:after="0"/>
        <w:ind w:right="5" w:hanging="0"/>
        <w:jc w:val="both"/>
        <w:rPr>
          <w:rStyle w:val="FontStyle16"/>
          <w:spacing w:val="60"/>
          <w:sz w:val="26"/>
          <w:szCs w:val="26"/>
        </w:rPr>
      </w:pPr>
      <w:r>
        <w:rPr>
          <w:rStyle w:val="FontStyle16"/>
          <w:spacing w:val="60"/>
          <w:sz w:val="26"/>
          <w:szCs w:val="26"/>
        </w:rPr>
        <w:t>ПОСТАНОВЛЯЕТ:</w:t>
      </w:r>
    </w:p>
    <w:p>
      <w:pPr>
        <w:pStyle w:val="Style61"/>
        <w:widowControl/>
        <w:spacing w:lineRule="exact" w:line="298" w:before="5" w:after="0"/>
        <w:ind w:right="5" w:hanging="0"/>
        <w:jc w:val="both"/>
        <w:rPr>
          <w:spacing w:val="60"/>
          <w:sz w:val="26"/>
          <w:szCs w:val="26"/>
        </w:rPr>
      </w:pPr>
      <w:r>
        <w:rPr>
          <w:spacing w:val="60"/>
          <w:sz w:val="26"/>
          <w:szCs w:val="26"/>
        </w:rPr>
      </w:r>
    </w:p>
    <w:p>
      <w:pPr>
        <w:pStyle w:val="Style51"/>
        <w:rPr>
          <w:spacing w:val="60"/>
          <w:sz w:val="26"/>
          <w:szCs w:val="26"/>
        </w:rPr>
      </w:pPr>
      <w:r>
        <w:rPr>
          <w:spacing w:val="60"/>
          <w:sz w:val="26"/>
          <w:szCs w:val="26"/>
        </w:rPr>
      </w:r>
    </w:p>
    <w:p>
      <w:pPr>
        <w:pStyle w:val="Style71"/>
        <w:widowControl/>
        <w:tabs>
          <w:tab w:val="clear" w:pos="708"/>
          <w:tab w:val="left" w:pos="643" w:leader="none"/>
        </w:tabs>
        <w:spacing w:lineRule="exact" w:line="298"/>
        <w:ind w:left="706" w:hanging="0"/>
        <w:jc w:val="both"/>
        <w:rPr>
          <w:b/>
          <w:b/>
          <w:bCs/>
          <w:sz w:val="26"/>
          <w:szCs w:val="26"/>
        </w:rPr>
      </w:pPr>
      <w:r>
        <w:rPr>
          <w:b w:val="false"/>
          <w:bCs w:val="false"/>
          <w:sz w:val="26"/>
          <w:szCs w:val="26"/>
        </w:rPr>
        <w:t>1. Внести изменения в приложение № 1 (согласно приложению).</w:t>
      </w:r>
    </w:p>
    <w:p>
      <w:pPr>
        <w:pStyle w:val="Style71"/>
        <w:widowControl/>
        <w:tabs>
          <w:tab w:val="clear" w:pos="708"/>
          <w:tab w:val="left" w:pos="643" w:leader="none"/>
        </w:tabs>
        <w:spacing w:lineRule="exact" w:line="298"/>
        <w:ind w:left="706" w:hanging="0"/>
        <w:jc w:val="both"/>
        <w:rPr>
          <w:b/>
          <w:b/>
          <w:bCs/>
          <w:sz w:val="26"/>
          <w:szCs w:val="26"/>
        </w:rPr>
      </w:pPr>
      <w:r>
        <w:rPr>
          <w:b w:val="false"/>
          <w:bCs w:val="false"/>
          <w:sz w:val="26"/>
          <w:szCs w:val="26"/>
        </w:rPr>
        <w:t>2. Постановление вступает в силу со дня его официального опубликования в газете «ПоссФактум», подлежит размещению на официальном сайте администрации Усть-Абаканского поссовета.</w:t>
      </w:r>
    </w:p>
    <w:p>
      <w:pPr>
        <w:pStyle w:val="Style71"/>
        <w:widowControl/>
        <w:tabs>
          <w:tab w:val="clear" w:pos="708"/>
          <w:tab w:val="left" w:pos="643" w:leader="none"/>
        </w:tabs>
        <w:spacing w:lineRule="exact" w:line="298"/>
        <w:ind w:left="706" w:hanging="0"/>
        <w:jc w:val="both"/>
        <w:rPr>
          <w:b/>
          <w:b/>
          <w:bCs/>
          <w:sz w:val="26"/>
          <w:szCs w:val="26"/>
        </w:rPr>
      </w:pPr>
      <w:r>
        <w:rPr>
          <w:b w:val="false"/>
          <w:bCs w:val="false"/>
          <w:sz w:val="26"/>
          <w:szCs w:val="26"/>
        </w:rPr>
        <w:t>3. Контроль за исполнением настоящего постановления оставляю за собой.</w:t>
      </w:r>
    </w:p>
    <w:p>
      <w:pPr>
        <w:pStyle w:val="Normal"/>
        <w:spacing w:lineRule="auto" w:line="360"/>
        <w:rPr>
          <w:sz w:val="26"/>
          <w:szCs w:val="26"/>
        </w:rPr>
      </w:pPr>
      <w:r>
        <w:rPr>
          <w:rStyle w:val="FontStyle13"/>
          <w:sz w:val="26"/>
          <w:szCs w:val="26"/>
        </w:rPr>
        <w:t xml:space="preserve"> </w:t>
      </w:r>
    </w:p>
    <w:p>
      <w:pPr>
        <w:pStyle w:val="Normal"/>
        <w:spacing w:lineRule="auto" w:line="360"/>
        <w:rPr>
          <w:sz w:val="26"/>
          <w:szCs w:val="26"/>
        </w:rPr>
      </w:pPr>
      <w:r>
        <w:rPr>
          <w:sz w:val="26"/>
          <w:szCs w:val="26"/>
        </w:rPr>
      </w:r>
    </w:p>
    <w:p>
      <w:pPr>
        <w:pStyle w:val="Normal"/>
        <w:spacing w:lineRule="auto" w:line="360"/>
        <w:jc w:val="both"/>
        <w:rPr>
          <w:sz w:val="26"/>
          <w:szCs w:val="26"/>
        </w:rPr>
      </w:pPr>
      <w:r>
        <w:rPr>
          <w:sz w:val="26"/>
          <w:szCs w:val="26"/>
        </w:rPr>
        <w:t xml:space="preserve">Глава Усть-Абаканского  поссовета                        </w:t>
        <w:tab/>
        <w:t xml:space="preserve">                         Н.В. Леонченко</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Style41"/>
        <w:widowControl/>
        <w:spacing w:lineRule="auto" w:line="240"/>
        <w:jc w:val="right"/>
        <w:rPr>
          <w:rStyle w:val="FontStyle13"/>
          <w:szCs w:val="26"/>
        </w:rPr>
      </w:pPr>
      <w:r>
        <w:rPr>
          <w:szCs w:val="26"/>
        </w:rPr>
      </w:r>
    </w:p>
    <w:p>
      <w:pPr>
        <w:pStyle w:val="Style41"/>
        <w:widowControl/>
        <w:spacing w:lineRule="auto" w:line="240"/>
        <w:jc w:val="right"/>
        <w:rPr>
          <w:rStyle w:val="FontStyle13"/>
          <w:szCs w:val="26"/>
        </w:rPr>
      </w:pPr>
      <w:r>
        <w:rPr>
          <w:szCs w:val="26"/>
        </w:rPr>
      </w:r>
    </w:p>
    <w:p>
      <w:pPr>
        <w:pStyle w:val="Style41"/>
        <w:widowControl/>
        <w:spacing w:lineRule="auto" w:line="240"/>
        <w:jc w:val="right"/>
        <w:rPr>
          <w:rStyle w:val="FontStyle13"/>
          <w:szCs w:val="26"/>
        </w:rPr>
      </w:pPr>
      <w:r>
        <w:rPr>
          <w:szCs w:val="26"/>
        </w:rPr>
      </w:r>
    </w:p>
    <w:p>
      <w:pPr>
        <w:pStyle w:val="Style41"/>
        <w:widowControl/>
        <w:spacing w:lineRule="auto" w:line="240"/>
        <w:jc w:val="right"/>
        <w:rPr>
          <w:rStyle w:val="FontStyle13"/>
          <w:szCs w:val="26"/>
        </w:rPr>
      </w:pPr>
      <w:r>
        <w:rPr>
          <w:szCs w:val="26"/>
        </w:rPr>
      </w:r>
    </w:p>
    <w:p>
      <w:pPr>
        <w:pStyle w:val="Style41"/>
        <w:widowControl/>
        <w:spacing w:lineRule="auto" w:line="240"/>
        <w:jc w:val="right"/>
        <w:rPr>
          <w:rStyle w:val="FontStyle13"/>
          <w:szCs w:val="26"/>
        </w:rPr>
      </w:pPr>
      <w:r>
        <w:rPr>
          <w:szCs w:val="26"/>
        </w:rPr>
      </w:r>
    </w:p>
    <w:p>
      <w:pPr>
        <w:pStyle w:val="Style41"/>
        <w:widowControl/>
        <w:spacing w:lineRule="auto" w:line="240"/>
        <w:jc w:val="right"/>
        <w:rPr>
          <w:rStyle w:val="FontStyle13"/>
          <w:szCs w:val="26"/>
        </w:rPr>
      </w:pPr>
      <w:r>
        <w:rPr>
          <w:szCs w:val="26"/>
        </w:rPr>
      </w:r>
    </w:p>
    <w:p>
      <w:pPr>
        <w:pStyle w:val="Style41"/>
        <w:widowControl/>
        <w:spacing w:lineRule="auto" w:line="240"/>
        <w:jc w:val="right"/>
        <w:rPr>
          <w:rStyle w:val="FontStyle13"/>
          <w:szCs w:val="26"/>
        </w:rPr>
      </w:pPr>
      <w:r>
        <w:rPr>
          <w:szCs w:val="26"/>
        </w:rPr>
      </w:r>
    </w:p>
    <w:p>
      <w:pPr>
        <w:pStyle w:val="Style41"/>
        <w:widowControl/>
        <w:spacing w:lineRule="auto" w:line="240"/>
        <w:jc w:val="right"/>
        <w:rPr>
          <w:rStyle w:val="FontStyle13"/>
          <w:szCs w:val="26"/>
        </w:rPr>
      </w:pPr>
      <w:r>
        <w:rPr>
          <w:szCs w:val="26"/>
        </w:rPr>
      </w:r>
    </w:p>
    <w:p>
      <w:pPr>
        <w:pStyle w:val="Style41"/>
        <w:widowControl/>
        <w:spacing w:lineRule="auto" w:line="240"/>
        <w:jc w:val="right"/>
        <w:rPr>
          <w:rStyle w:val="FontStyle13"/>
          <w:szCs w:val="26"/>
        </w:rPr>
      </w:pPr>
      <w:r>
        <w:rPr>
          <w:szCs w:val="26"/>
        </w:rPr>
      </w:r>
    </w:p>
    <w:p>
      <w:pPr>
        <w:pStyle w:val="Style41"/>
        <w:widowControl/>
        <w:spacing w:lineRule="auto" w:line="240"/>
        <w:jc w:val="right"/>
        <w:rPr>
          <w:rStyle w:val="FontStyle13"/>
          <w:sz w:val="26"/>
          <w:szCs w:val="26"/>
        </w:rPr>
      </w:pPr>
      <w:r>
        <w:rPr>
          <w:rStyle w:val="FontStyle13"/>
          <w:sz w:val="26"/>
          <w:szCs w:val="26"/>
        </w:rPr>
        <w:t>Приложение № 1</w:t>
      </w:r>
    </w:p>
    <w:p>
      <w:pPr>
        <w:pStyle w:val="Style41"/>
        <w:widowControl/>
        <w:spacing w:lineRule="auto" w:line="240"/>
        <w:jc w:val="right"/>
        <w:rPr>
          <w:rStyle w:val="FontStyle13"/>
          <w:sz w:val="26"/>
          <w:szCs w:val="26"/>
        </w:rPr>
      </w:pPr>
      <w:r>
        <w:rPr>
          <w:sz w:val="26"/>
          <w:szCs w:val="26"/>
        </w:rPr>
      </w:r>
    </w:p>
    <w:p>
      <w:pPr>
        <w:pStyle w:val="Style41"/>
        <w:widowControl/>
        <w:spacing w:lineRule="auto" w:line="240"/>
        <w:ind w:left="720" w:hanging="0"/>
        <w:rPr>
          <w:rStyle w:val="FontStyle13"/>
          <w:sz w:val="26"/>
          <w:szCs w:val="26"/>
        </w:rPr>
      </w:pPr>
      <w:r>
        <w:rPr>
          <w:sz w:val="26"/>
          <w:szCs w:val="26"/>
        </w:rPr>
      </w:r>
    </w:p>
    <w:p>
      <w:pPr>
        <w:pStyle w:val="Style41"/>
        <w:widowControl/>
        <w:numPr>
          <w:ilvl w:val="0"/>
          <w:numId w:val="1"/>
        </w:numPr>
        <w:spacing w:lineRule="auto" w:line="240"/>
        <w:rPr>
          <w:sz w:val="26"/>
          <w:szCs w:val="26"/>
        </w:rPr>
      </w:pPr>
      <w:r>
        <w:rPr>
          <w:rStyle w:val="FontStyle13"/>
          <w:b/>
          <w:sz w:val="26"/>
          <w:szCs w:val="26"/>
        </w:rPr>
        <w:t xml:space="preserve">Район от подхоза до нефтебазы: </w:t>
      </w:r>
      <w:r>
        <w:rPr>
          <w:rStyle w:val="FontStyle13"/>
          <w:b w:val="false"/>
          <w:bCs w:val="false"/>
          <w:sz w:val="26"/>
          <w:szCs w:val="26"/>
        </w:rPr>
        <w:t>собственники, осуществляющие выпас КРС, которые  проживают по адресам:</w:t>
      </w:r>
      <w:r>
        <w:rPr>
          <w:rStyle w:val="FontStyle13"/>
          <w:b/>
          <w:sz w:val="26"/>
          <w:szCs w:val="26"/>
        </w:rPr>
        <w:t xml:space="preserve"> </w:t>
      </w:r>
      <w:r>
        <w:rPr>
          <w:rStyle w:val="FontStyle13"/>
          <w:b w:val="false"/>
          <w:bCs w:val="false"/>
          <w:sz w:val="26"/>
          <w:szCs w:val="26"/>
        </w:rPr>
        <w:t xml:space="preserve"> ул. Ленина, ул. Чапаева, ул. Горького, ул. Пушкина, ул. Комсомольская, ул. Пионерская.</w:t>
      </w:r>
      <w:r>
        <w:rPr>
          <w:rStyle w:val="FontStyle13"/>
          <w:sz w:val="26"/>
          <w:szCs w:val="26"/>
        </w:rPr>
        <w:t xml:space="preserve">ул. Жукова, ул. Новая, ул. Заречная, ул. Центральная, ул. Шоссейная, ул. Совхозная, ул. Гэсовская, ул. Саманная, ул. Механизаторская, пер. Казачий, пер.Колхозный. </w:t>
      </w:r>
    </w:p>
    <w:p>
      <w:pPr>
        <w:pStyle w:val="Style41"/>
        <w:widowControl/>
        <w:spacing w:lineRule="auto" w:line="240"/>
        <w:ind w:left="720" w:hanging="0"/>
        <w:rPr>
          <w:rStyle w:val="FontStyle13"/>
          <w:sz w:val="26"/>
          <w:szCs w:val="26"/>
        </w:rPr>
      </w:pPr>
      <w:r>
        <w:rPr>
          <w:sz w:val="26"/>
          <w:szCs w:val="26"/>
        </w:rPr>
      </w:r>
    </w:p>
    <w:p>
      <w:pPr>
        <w:pStyle w:val="Style41"/>
        <w:widowControl/>
        <w:numPr>
          <w:ilvl w:val="0"/>
          <w:numId w:val="1"/>
        </w:numPr>
        <w:spacing w:lineRule="auto" w:line="240"/>
        <w:rPr>
          <w:sz w:val="26"/>
          <w:szCs w:val="26"/>
        </w:rPr>
      </w:pPr>
      <w:r>
        <w:rPr>
          <w:rStyle w:val="FontStyle13"/>
          <w:b/>
          <w:sz w:val="26"/>
          <w:szCs w:val="26"/>
        </w:rPr>
        <w:t>Район защитной дамбы до протоки Аскыровка:</w:t>
      </w:r>
      <w:r>
        <w:rPr>
          <w:rStyle w:val="FontStyle13"/>
          <w:sz w:val="26"/>
          <w:szCs w:val="26"/>
        </w:rPr>
        <w:t xml:space="preserve"> собственники, осуществляющие выпас КРС, которые  проживают по адресам: ул. Рабочая, ул. Дзержинского, ул. Крупская, ул. Трудовая, ул. 20 лет Хакасии, ул. Гидродизная, ул. 30 лет Победы, ул. Спортивная, ул. Зеленая.</w:t>
      </w:r>
    </w:p>
    <w:p>
      <w:pPr>
        <w:pStyle w:val="Style41"/>
        <w:widowControl/>
        <w:spacing w:lineRule="auto" w:line="240"/>
        <w:ind w:left="720" w:hanging="0"/>
        <w:rPr>
          <w:rStyle w:val="FontStyle13"/>
          <w:sz w:val="26"/>
          <w:szCs w:val="26"/>
        </w:rPr>
      </w:pPr>
      <w:r>
        <w:rPr>
          <w:sz w:val="26"/>
          <w:szCs w:val="26"/>
        </w:rPr>
      </w:r>
    </w:p>
    <w:p>
      <w:pPr>
        <w:pStyle w:val="Style41"/>
        <w:widowControl/>
        <w:numPr>
          <w:ilvl w:val="0"/>
          <w:numId w:val="1"/>
        </w:numPr>
        <w:spacing w:lineRule="auto" w:line="240"/>
        <w:rPr>
          <w:sz w:val="26"/>
          <w:szCs w:val="26"/>
        </w:rPr>
      </w:pPr>
      <w:r>
        <w:rPr>
          <w:rStyle w:val="FontStyle13"/>
          <w:b/>
          <w:sz w:val="26"/>
          <w:szCs w:val="26"/>
        </w:rPr>
        <w:t xml:space="preserve">Район от ул. Луговая до очистных сооружений: </w:t>
      </w:r>
      <w:r>
        <w:rPr>
          <w:rStyle w:val="FontStyle13"/>
          <w:b w:val="false"/>
          <w:bCs w:val="false"/>
          <w:sz w:val="26"/>
          <w:szCs w:val="26"/>
        </w:rPr>
        <w:t>собственники, осуществляющие выпас КРС, которые  проживают по адресам:</w:t>
      </w:r>
      <w:r>
        <w:rPr>
          <w:rStyle w:val="FontStyle13"/>
          <w:b/>
          <w:sz w:val="26"/>
          <w:szCs w:val="26"/>
        </w:rPr>
        <w:t xml:space="preserve"> </w:t>
      </w:r>
      <w:r>
        <w:rPr>
          <w:rStyle w:val="FontStyle13"/>
          <w:b w:val="false"/>
          <w:bCs w:val="false"/>
          <w:sz w:val="26"/>
          <w:szCs w:val="26"/>
        </w:rPr>
        <w:t>ул. Ленина,  ул. Чапаева, ул. Горького, ул.Пушкина, ул. Комсомольская, ул. Пионерская,</w:t>
      </w:r>
      <w:r>
        <w:rPr>
          <w:rStyle w:val="FontStyle13"/>
          <w:b/>
          <w:sz w:val="26"/>
          <w:szCs w:val="26"/>
        </w:rPr>
        <w:t xml:space="preserve"> </w:t>
      </w:r>
      <w:r>
        <w:rPr>
          <w:rStyle w:val="FontStyle13"/>
          <w:sz w:val="26"/>
          <w:szCs w:val="26"/>
        </w:rPr>
        <w:t>ул.Гоголя, ул. Фрунзе, ул. Кирова, ул. Пионерская, ул. Луговая, пер. Луговой, пер.Гоголя, пер.Кирова, пер.Оросительный.</w:t>
      </w:r>
    </w:p>
    <w:p>
      <w:pPr>
        <w:pStyle w:val="ListParagraph"/>
        <w:rPr>
          <w:rStyle w:val="FontStyle13"/>
          <w:sz w:val="26"/>
          <w:szCs w:val="26"/>
        </w:rPr>
      </w:pPr>
      <w:r>
        <w:rPr>
          <w:sz w:val="26"/>
          <w:szCs w:val="26"/>
        </w:rPr>
      </w:r>
    </w:p>
    <w:p>
      <w:pPr>
        <w:pStyle w:val="Style41"/>
        <w:widowControl/>
        <w:spacing w:lineRule="auto" w:line="240"/>
        <w:ind w:left="720" w:hanging="0"/>
        <w:rPr>
          <w:rStyle w:val="FontStyle13"/>
          <w:sz w:val="26"/>
          <w:szCs w:val="26"/>
        </w:rPr>
      </w:pPr>
      <w:r>
        <w:rPr>
          <w:sz w:val="26"/>
          <w:szCs w:val="26"/>
        </w:rPr>
      </w:r>
    </w:p>
    <w:p>
      <w:pPr>
        <w:pStyle w:val="Style41"/>
        <w:widowControl/>
        <w:numPr>
          <w:ilvl w:val="0"/>
          <w:numId w:val="1"/>
        </w:numPr>
        <w:spacing w:lineRule="auto" w:line="240"/>
        <w:rPr>
          <w:b/>
          <w:b/>
          <w:sz w:val="26"/>
          <w:szCs w:val="26"/>
        </w:rPr>
      </w:pPr>
      <w:r>
        <w:rPr>
          <w:rStyle w:val="FontStyle13"/>
          <w:b/>
          <w:sz w:val="26"/>
          <w:szCs w:val="26"/>
        </w:rPr>
        <w:t>Район от цыганского поселка в южном направлении:</w:t>
      </w:r>
      <w:r>
        <w:rPr>
          <w:rStyle w:val="FontStyle13"/>
          <w:b w:val="false"/>
          <w:bCs w:val="false"/>
          <w:sz w:val="26"/>
          <w:szCs w:val="26"/>
        </w:rPr>
        <w:t xml:space="preserve"> собственники, осуществляющие выпас КРС, которые  проживают по адресам</w:t>
      </w:r>
      <w:r>
        <w:rPr>
          <w:rStyle w:val="FontStyle13"/>
          <w:b/>
          <w:sz w:val="26"/>
          <w:szCs w:val="26"/>
        </w:rPr>
        <w:t>:</w:t>
      </w:r>
      <w:r>
        <w:rPr>
          <w:rStyle w:val="FontStyle13"/>
          <w:b w:val="false"/>
          <w:bCs w:val="false"/>
          <w:sz w:val="26"/>
          <w:szCs w:val="26"/>
        </w:rPr>
        <w:t xml:space="preserve"> ул. Ломоносова, ул. Заводская, ул. Енисейская, ул.Советская, ул. Можайского, ул. Мостовая, ул. Щетинкина, ул. Красноярская, ул.Карла Маркса, ул. Грузинская, ул. Российская, ул. Почтовая, ул.Пожарная, ул.Октябрьская, ул.Базарная, ул. Пирятинской дивизии, ул. Проточная, ул. Садовая, ул. Урицкого, ул.Минусинская, ул. Партизанская, ул. Железнодорожная, ул. Добровольского, ул. Волкова, ул. Пацаева, ул. Катерная, ул. Кутузова, ул. П.А.Столыпина, ул. С.Ю. Витте, ул. А.А.Громыко, ул. А.Н.Косыгина, ул.Утренняя, ул.Муравьева-Апостола, ул. Жемчужная, ул. Ягодная, ул.Клубничная, ул. Братьев Барахтаевых, ул. Малиновая, ул. Бестужева-Рюмина, ул. Сливовая, ул.Рябиновая, ул.Сиреневая, ул. Земная, ул. М.И.Кутузова, ул. Фруктовая, ул.Земляничная, ул.Весенняя, ул. Трактовая, ул. Гастелло, ул.Тельмана, ул. А.Д.Сахарова, ул. Маршала И.С. Конева, ул. И.Н.Кожедуба, ул. А.И. Покрышкина, ул. А.Д. Гаранина, ул. Дмитрия Донского, ул. Б.Л. Пастернака, ул.А.А.Ахматовой, ул. Л.Н. Толстого, ул. Ф.М.Достоевского, ул.А.И. Солженицына, М.И. Цветаевой, ул. Цукановой, ул. Д.Ф.Лавриненко, ул. Маршала К.К. Рокоссовского, ул. Г.П. Вишневской, ул. Л.О. Утесова, ул. Б.Ш. Окуджавы, ул. В.С. Высоцкого, ул. А.А. Брусилова, ул. Барона Врангеля, ул. Победоносцева, ул. Адмирала Н.Г. Кузнецова, ул. Промышленная, ул. Перспективная, ул. С.В.Метелева, ул. И.А. Толстикова, ул. М.В. Емельянова, ул. Дружбы Народов, ул.Адмирала Ф.Ф. Ушакова, ул. Адмирала П.С. Нахимова, пер.20 лет Победы, пер.Добровольского, </w:t>
      </w:r>
      <w:r>
        <w:rPr>
          <w:rStyle w:val="FontStyle13"/>
          <w:sz w:val="26"/>
          <w:szCs w:val="26"/>
        </w:rPr>
        <w:t>ул. Калинина, ул.Мира, ул. Микроквартал, ул. 20 лет Победы, ул. Гагарина, ул. Титова, ул. Зои Космодемьянской, ул. Павлика Морозова, ул. Саянская, ул. 22-го партсъезда, ул. Сурикова, ул. Крылова, ул. Полевая, ул. Котовского, ул. Орлова, ул.Циолковского, ул. Абаканская, ул. Чехова, ул. Солнечная, ул. Ватутина, ул. Космонавтов, ул. Красноармейская, ул. Шолохова, ул. Молодежная, ул. Киселева, ул. Свердлова, ул. Лазо, ул. Строительная, ул.Багратиона, ул.Катанова, ул. Сибирская, ул. Королева, ул. 70 лет Октября, ул. Суворова, ул. Вавилова, ул. Мичурина, пер.Степной, пер. Чкалова, пер. Красноармейский, ул. Лизы Чайкиной.</w:t>
      </w:r>
    </w:p>
    <w:p>
      <w:pPr>
        <w:pStyle w:val="Style41"/>
        <w:widowControl/>
        <w:spacing w:lineRule="auto" w:line="240"/>
        <w:ind w:left="720" w:hanging="0"/>
        <w:rPr>
          <w:rStyle w:val="FontStyle13"/>
          <w:b/>
          <w:b/>
          <w:sz w:val="26"/>
          <w:szCs w:val="26"/>
        </w:rPr>
      </w:pPr>
      <w:r>
        <w:rPr>
          <w:b/>
          <w:sz w:val="26"/>
          <w:szCs w:val="26"/>
        </w:rPr>
      </w:r>
    </w:p>
    <w:p>
      <w:pPr>
        <w:pStyle w:val="Style41"/>
        <w:widowControl/>
        <w:numPr>
          <w:ilvl w:val="0"/>
          <w:numId w:val="1"/>
        </w:numPr>
        <w:spacing w:lineRule="auto" w:line="240"/>
        <w:rPr>
          <w:b/>
          <w:b/>
          <w:sz w:val="26"/>
          <w:szCs w:val="26"/>
        </w:rPr>
      </w:pPr>
      <w:r>
        <w:rPr>
          <w:rStyle w:val="FontStyle13"/>
          <w:b/>
          <w:sz w:val="26"/>
          <w:szCs w:val="26"/>
        </w:rPr>
        <w:t xml:space="preserve">Район лесокомбината: </w:t>
      </w:r>
      <w:r>
        <w:rPr>
          <w:rStyle w:val="FontStyle13"/>
          <w:b w:val="false"/>
          <w:bCs w:val="false"/>
          <w:sz w:val="26"/>
          <w:szCs w:val="26"/>
        </w:rPr>
        <w:t>собственники, осуществляющие выпас КРС, которые  проживают по адресам</w:t>
      </w:r>
      <w:r>
        <w:rPr>
          <w:rStyle w:val="FontStyle13"/>
          <w:b/>
          <w:sz w:val="26"/>
          <w:szCs w:val="26"/>
        </w:rPr>
        <w:t xml:space="preserve">: </w:t>
      </w:r>
      <w:r>
        <w:rPr>
          <w:rStyle w:val="FontStyle13"/>
          <w:sz w:val="26"/>
          <w:szCs w:val="26"/>
        </w:rPr>
        <w:t>ул. Студенческая, ул. Автомобилистов, ул.Дачная, ул. Дорожная, ул. Малая Бронная, ул. Южная, ул. 60 лет Победы, ул. Грачева, ул. Терешковой, ул. Тихая, ул. Озерная, ул. Хакасская, ул. Рябиновая, ул. Радужная, ул. Немкова, ул. Лесная, ул. Гражданская, ул. Речная, ул. Кедровая, ул. Адмирала А.В. Колчака, ул. Овражная, пер.Октябрьский, пер.Ивано-Антоновский, пер.Майский, пер. Советский.</w:t>
      </w:r>
    </w:p>
    <w:p>
      <w:pPr>
        <w:pStyle w:val="ListParagraph"/>
        <w:rPr>
          <w:rStyle w:val="FontStyle13"/>
          <w:b/>
          <w:b/>
          <w:sz w:val="26"/>
          <w:szCs w:val="26"/>
        </w:rPr>
      </w:pPr>
      <w:r>
        <w:rPr>
          <w:b/>
          <w:sz w:val="26"/>
          <w:szCs w:val="26"/>
        </w:rPr>
      </w:r>
    </w:p>
    <w:p>
      <w:pPr>
        <w:pStyle w:val="Style41"/>
        <w:widowControl/>
        <w:spacing w:lineRule="auto" w:line="240"/>
        <w:ind w:left="720" w:hanging="0"/>
        <w:rPr>
          <w:rStyle w:val="FontStyle13"/>
          <w:b/>
          <w:b/>
          <w:sz w:val="26"/>
          <w:szCs w:val="26"/>
        </w:rPr>
      </w:pPr>
      <w:r>
        <w:rPr>
          <w:b/>
          <w:sz w:val="26"/>
          <w:szCs w:val="26"/>
        </w:rPr>
      </w:r>
    </w:p>
    <w:p>
      <w:pPr>
        <w:pStyle w:val="Style41"/>
        <w:widowControl/>
        <w:numPr>
          <w:ilvl w:val="0"/>
          <w:numId w:val="1"/>
        </w:numPr>
        <w:spacing w:lineRule="auto" w:line="240"/>
        <w:rPr>
          <w:b/>
          <w:b/>
          <w:sz w:val="26"/>
          <w:szCs w:val="26"/>
        </w:rPr>
      </w:pPr>
      <w:r>
        <w:rPr>
          <w:rStyle w:val="FontStyle13"/>
          <w:b/>
          <w:sz w:val="26"/>
          <w:szCs w:val="26"/>
        </w:rPr>
        <w:t>Район Подгорного квартала до защитной дамбы:</w:t>
      </w:r>
      <w:r>
        <w:rPr>
          <w:rStyle w:val="FontStyle13"/>
          <w:b w:val="false"/>
          <w:bCs w:val="false"/>
          <w:sz w:val="26"/>
          <w:szCs w:val="26"/>
        </w:rPr>
        <w:t xml:space="preserve"> собственники, осуществляющие выпас КРС, которые  проживают по адресам: </w:t>
      </w:r>
      <w:r>
        <w:rPr>
          <w:rStyle w:val="FontStyle13"/>
          <w:sz w:val="26"/>
          <w:szCs w:val="26"/>
        </w:rPr>
        <w:t>ул. Подгорный квартал, ул. Тургенева, ул. Набережная, ул. Маяковского, ул. Некрасова, ул. Розы Люксембург, ул. Шахтерская, ул. Горная, ул. Александра Блока, ул. Черкасова, ул. Северная, ул. Чайковского, ул. Кирпичная, ул. Бородина, ул. Лермонтова, ул. Богдана Хмельницкого, пер.Шахтерский, пер. Некрасовский, пер. Розы Люксенбург.</w:t>
      </w:r>
    </w:p>
    <w:p>
      <w:pPr>
        <w:pStyle w:val="Style41"/>
        <w:widowControl/>
        <w:numPr>
          <w:ilvl w:val="0"/>
          <w:numId w:val="0"/>
        </w:numPr>
        <w:spacing w:lineRule="auto" w:line="240"/>
        <w:ind w:left="720" w:hanging="0"/>
        <w:rPr>
          <w:rStyle w:val="FontStyle13"/>
          <w:b/>
          <w:b/>
          <w:sz w:val="26"/>
          <w:szCs w:val="26"/>
        </w:rPr>
      </w:pPr>
      <w:r>
        <w:rPr>
          <w:b/>
          <w:sz w:val="26"/>
          <w:szCs w:val="26"/>
        </w:rPr>
      </w:r>
    </w:p>
    <w:p>
      <w:pPr>
        <w:pStyle w:val="Style41"/>
        <w:widowControl/>
        <w:numPr>
          <w:ilvl w:val="0"/>
          <w:numId w:val="1"/>
        </w:numPr>
        <w:spacing w:lineRule="auto" w:line="240"/>
        <w:rPr>
          <w:b/>
          <w:b/>
          <w:sz w:val="26"/>
          <w:szCs w:val="26"/>
        </w:rPr>
      </w:pPr>
      <w:r>
        <w:rPr>
          <w:rStyle w:val="FontStyle13"/>
          <w:b w:val="false"/>
          <w:bCs w:val="false"/>
          <w:sz w:val="26"/>
          <w:szCs w:val="26"/>
        </w:rPr>
        <w:t>Сельскохозяйственные животные, принадлежащие сельским предп</w:t>
      </w:r>
      <w:r>
        <w:rPr>
          <w:rStyle w:val="FontStyle13"/>
          <w:b w:val="false"/>
          <w:bCs w:val="false"/>
          <w:sz w:val="26"/>
          <w:szCs w:val="26"/>
        </w:rPr>
        <w:t>риятиям</w:t>
      </w:r>
      <w:r>
        <w:rPr>
          <w:rStyle w:val="FontStyle13"/>
          <w:b w:val="false"/>
          <w:bCs w:val="false"/>
          <w:sz w:val="26"/>
          <w:szCs w:val="26"/>
        </w:rPr>
        <w:t>, крестьянско-фермерским хозяйствам, предпринимателям, выпасаются на личных (паевых) либо на арендованных земельных участках.</w:t>
      </w:r>
    </w:p>
    <w:p>
      <w:pPr>
        <w:pStyle w:val="Style41"/>
        <w:widowControl/>
        <w:numPr>
          <w:ilvl w:val="0"/>
          <w:numId w:val="0"/>
        </w:numPr>
        <w:spacing w:lineRule="auto" w:line="240"/>
        <w:ind w:left="1440" w:hanging="0"/>
        <w:jc w:val="both"/>
        <w:rPr>
          <w:b/>
          <w:b/>
          <w:sz w:val="26"/>
          <w:szCs w:val="26"/>
        </w:rPr>
      </w:pPr>
      <w:r>
        <w:rPr>
          <w:b/>
          <w:sz w:val="26"/>
          <w:szCs w:val="26"/>
        </w:rPr>
      </w:r>
    </w:p>
    <w:p>
      <w:pPr>
        <w:pStyle w:val="Style41"/>
        <w:widowControl/>
        <w:spacing w:lineRule="auto" w:line="240"/>
        <w:rPr>
          <w:rStyle w:val="FontStyle13"/>
          <w:b/>
          <w:b/>
          <w:sz w:val="26"/>
          <w:szCs w:val="26"/>
        </w:rPr>
      </w:pPr>
      <w:r>
        <w:rPr>
          <w:b/>
          <w:sz w:val="26"/>
          <w:szCs w:val="26"/>
        </w:rPr>
      </w:r>
    </w:p>
    <w:p>
      <w:pPr>
        <w:pStyle w:val="Style41"/>
        <w:widowControl/>
        <w:spacing w:lineRule="auto" w:line="240"/>
        <w:rPr>
          <w:rStyle w:val="FontStyle13"/>
          <w:b/>
          <w:b/>
          <w:sz w:val="26"/>
          <w:szCs w:val="26"/>
        </w:rPr>
      </w:pPr>
      <w:r>
        <w:rPr>
          <w:b/>
          <w:sz w:val="26"/>
          <w:szCs w:val="26"/>
        </w:rPr>
      </w:r>
    </w:p>
    <w:p>
      <w:pPr>
        <w:pStyle w:val="Style41"/>
        <w:widowControl/>
        <w:spacing w:lineRule="auto" w:line="240"/>
        <w:rPr>
          <w:b/>
          <w:b/>
          <w:sz w:val="26"/>
          <w:szCs w:val="26"/>
        </w:rPr>
      </w:pPr>
      <w:r>
        <w:rPr>
          <w:rStyle w:val="FontStyle13"/>
          <w:b/>
          <w:sz w:val="26"/>
          <w:szCs w:val="26"/>
        </w:rPr>
        <w:t xml:space="preserve"> </w:t>
      </w:r>
    </w:p>
    <w:p>
      <w:pPr>
        <w:pStyle w:val="Style41"/>
        <w:widowControl/>
        <w:numPr>
          <w:ilvl w:val="0"/>
          <w:numId w:val="0"/>
        </w:numPr>
        <w:spacing w:lineRule="auto" w:line="240"/>
        <w:ind w:left="720" w:hanging="0"/>
        <w:rPr>
          <w:b/>
          <w:b/>
          <w:sz w:val="26"/>
          <w:szCs w:val="26"/>
        </w:rPr>
      </w:pPr>
      <w:r>
        <w:rPr/>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b7e10"/>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link w:val="10"/>
    <w:qFormat/>
    <w:rsid w:val="009b7e10"/>
    <w:pPr>
      <w:keepNext w:val="true"/>
      <w:outlineLvl w:val="0"/>
    </w:pPr>
    <w:rPr>
      <w:sz w:val="28"/>
      <w:szCs w:val="20"/>
    </w:rPr>
  </w:style>
  <w:style w:type="paragraph" w:styleId="2">
    <w:name w:val="Heading 2"/>
    <w:basedOn w:val="Normal"/>
    <w:next w:val="Normal"/>
    <w:link w:val="20"/>
    <w:semiHidden/>
    <w:unhideWhenUsed/>
    <w:qFormat/>
    <w:rsid w:val="009b7e10"/>
    <w:pPr>
      <w:keepNext w:val="true"/>
      <w:ind w:firstLine="708"/>
      <w:outlineLvl w:val="1"/>
    </w:pPr>
    <w:rPr>
      <w:sz w:val="26"/>
      <w:szCs w:val="20"/>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qFormat/>
    <w:rsid w:val="009b7e10"/>
    <w:rPr>
      <w:rFonts w:ascii="Times New Roman" w:hAnsi="Times New Roman" w:eastAsia="Times New Roman" w:cs="Times New Roman"/>
      <w:sz w:val="28"/>
      <w:szCs w:val="20"/>
      <w:lang w:eastAsia="ru-RU"/>
    </w:rPr>
  </w:style>
  <w:style w:type="character" w:styleId="21" w:customStyle="1">
    <w:name w:val="Заголовок 2 Знак"/>
    <w:basedOn w:val="DefaultParagraphFont"/>
    <w:link w:val="2"/>
    <w:semiHidden/>
    <w:qFormat/>
    <w:rsid w:val="009b7e10"/>
    <w:rPr>
      <w:rFonts w:ascii="Times New Roman" w:hAnsi="Times New Roman" w:eastAsia="Times New Roman" w:cs="Times New Roman"/>
      <w:sz w:val="26"/>
      <w:szCs w:val="20"/>
      <w:lang w:eastAsia="ru-RU"/>
    </w:rPr>
  </w:style>
  <w:style w:type="character" w:styleId="FontStyle13" w:customStyle="1">
    <w:name w:val="Font Style13"/>
    <w:qFormat/>
    <w:rsid w:val="009b7e10"/>
    <w:rPr>
      <w:rFonts w:ascii="Times New Roman" w:hAnsi="Times New Roman" w:cs="Times New Roman"/>
      <w:sz w:val="24"/>
      <w:szCs w:val="24"/>
    </w:rPr>
  </w:style>
  <w:style w:type="character" w:styleId="FontStyle16" w:customStyle="1">
    <w:name w:val="Font Style16"/>
    <w:qFormat/>
    <w:rsid w:val="009b7e10"/>
    <w:rPr>
      <w:rFonts w:ascii="Times New Roman" w:hAnsi="Times New Roman" w:cs="Times New Roman"/>
      <w:b/>
      <w:bCs/>
      <w:sz w:val="24"/>
      <w:szCs w:val="24"/>
    </w:rPr>
  </w:style>
  <w:style w:type="character" w:styleId="Style12" w:customStyle="1">
    <w:name w:val="Текст выноски Знак"/>
    <w:basedOn w:val="DefaultParagraphFont"/>
    <w:link w:val="a3"/>
    <w:uiPriority w:val="99"/>
    <w:semiHidden/>
    <w:qFormat/>
    <w:rsid w:val="009b7e10"/>
    <w:rPr>
      <w:rFonts w:ascii="Tahoma" w:hAnsi="Tahoma" w:eastAsia="Times New Roman" w:cs="Tahoma"/>
      <w:sz w:val="16"/>
      <w:szCs w:val="16"/>
      <w:lang w:eastAsia="ru-RU"/>
    </w:rPr>
  </w:style>
  <w:style w:type="character" w:styleId="22" w:customStyle="1">
    <w:name w:val="Основной текст (2)_"/>
    <w:basedOn w:val="DefaultParagraphFont"/>
    <w:link w:val="22"/>
    <w:qFormat/>
    <w:locked/>
    <w:rsid w:val="0007543d"/>
    <w:rPr>
      <w:rFonts w:ascii="Times New Roman" w:hAnsi="Times New Roman" w:eastAsia="Times New Roman" w:cs="Times New Roman"/>
      <w:b/>
      <w:bCs/>
      <w:spacing w:val="3"/>
      <w:sz w:val="23"/>
      <w:szCs w:val="23"/>
      <w:shd w:fill="FFFFFF" w:val="clear"/>
    </w:rPr>
  </w:style>
  <w:style w:type="paragraph" w:styleId="Style13">
    <w:name w:val="Заголовок"/>
    <w:basedOn w:val="Normal"/>
    <w:next w:val="Style14"/>
    <w:qFormat/>
    <w:pPr>
      <w:keepNext w:val="true"/>
      <w:spacing w:before="240" w:after="120"/>
    </w:pPr>
    <w:rPr>
      <w:rFonts w:ascii="Liberation Sans" w:hAnsi="Liberation Sans" w:eastAsia="Microsoft YaHei" w:cs="Arial"/>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Arial"/>
    </w:rPr>
  </w:style>
  <w:style w:type="paragraph" w:styleId="Style16">
    <w:name w:val="Caption"/>
    <w:basedOn w:val="Normal"/>
    <w:qFormat/>
    <w:pPr>
      <w:suppressLineNumbers/>
      <w:spacing w:before="120" w:after="120"/>
    </w:pPr>
    <w:rPr>
      <w:rFonts w:cs="Arial"/>
      <w:i/>
      <w:iCs/>
      <w:sz w:val="24"/>
      <w:szCs w:val="24"/>
    </w:rPr>
  </w:style>
  <w:style w:type="paragraph" w:styleId="Style17">
    <w:name w:val="Указатель"/>
    <w:basedOn w:val="Normal"/>
    <w:qFormat/>
    <w:pPr>
      <w:suppressLineNumbers/>
    </w:pPr>
    <w:rPr>
      <w:rFonts w:cs="Arial"/>
    </w:rPr>
  </w:style>
  <w:style w:type="paragraph" w:styleId="Style41" w:customStyle="1">
    <w:name w:val="Style4"/>
    <w:basedOn w:val="Normal"/>
    <w:qFormat/>
    <w:rsid w:val="009b7e10"/>
    <w:pPr>
      <w:widowControl w:val="false"/>
      <w:spacing w:lineRule="exact" w:line="298"/>
      <w:jc w:val="both"/>
    </w:pPr>
    <w:rPr/>
  </w:style>
  <w:style w:type="paragraph" w:styleId="Style31" w:customStyle="1">
    <w:name w:val="Style3"/>
    <w:basedOn w:val="Normal"/>
    <w:qFormat/>
    <w:rsid w:val="009b7e10"/>
    <w:pPr>
      <w:widowControl w:val="false"/>
      <w:spacing w:lineRule="exact" w:line="302"/>
      <w:jc w:val="both"/>
    </w:pPr>
    <w:rPr/>
  </w:style>
  <w:style w:type="paragraph" w:styleId="Style51" w:customStyle="1">
    <w:name w:val="Style5"/>
    <w:basedOn w:val="Normal"/>
    <w:qFormat/>
    <w:rsid w:val="009b7e10"/>
    <w:pPr>
      <w:widowControl w:val="false"/>
      <w:spacing w:lineRule="exact" w:line="298"/>
      <w:ind w:firstLine="720"/>
    </w:pPr>
    <w:rPr/>
  </w:style>
  <w:style w:type="paragraph" w:styleId="Style61" w:customStyle="1">
    <w:name w:val="Style6"/>
    <w:basedOn w:val="Normal"/>
    <w:qFormat/>
    <w:rsid w:val="009b7e10"/>
    <w:pPr>
      <w:widowControl w:val="false"/>
    </w:pPr>
    <w:rPr/>
  </w:style>
  <w:style w:type="paragraph" w:styleId="Style71" w:customStyle="1">
    <w:name w:val="Style7"/>
    <w:basedOn w:val="Normal"/>
    <w:qFormat/>
    <w:rsid w:val="009b7e10"/>
    <w:pPr>
      <w:widowControl w:val="false"/>
      <w:spacing w:lineRule="exact" w:line="302"/>
      <w:ind w:firstLine="341"/>
    </w:pPr>
    <w:rPr/>
  </w:style>
  <w:style w:type="paragraph" w:styleId="Style21" w:customStyle="1">
    <w:name w:val="Style2"/>
    <w:basedOn w:val="Normal"/>
    <w:qFormat/>
    <w:rsid w:val="009b7e10"/>
    <w:pPr>
      <w:widowControl w:val="false"/>
      <w:spacing w:lineRule="exact" w:line="298"/>
      <w:ind w:hanging="341"/>
      <w:jc w:val="both"/>
    </w:pPr>
    <w:rPr/>
  </w:style>
  <w:style w:type="paragraph" w:styleId="BalloonText">
    <w:name w:val="Balloon Text"/>
    <w:basedOn w:val="Normal"/>
    <w:link w:val="a4"/>
    <w:uiPriority w:val="99"/>
    <w:semiHidden/>
    <w:unhideWhenUsed/>
    <w:qFormat/>
    <w:rsid w:val="009b7e10"/>
    <w:pPr/>
    <w:rPr>
      <w:rFonts w:ascii="Tahoma" w:hAnsi="Tahoma" w:cs="Tahoma"/>
      <w:sz w:val="16"/>
      <w:szCs w:val="16"/>
    </w:rPr>
  </w:style>
  <w:style w:type="paragraph" w:styleId="23" w:customStyle="1">
    <w:name w:val="Основной текст (2)"/>
    <w:basedOn w:val="Normal"/>
    <w:link w:val="21"/>
    <w:qFormat/>
    <w:rsid w:val="0007543d"/>
    <w:pPr>
      <w:widowControl w:val="false"/>
      <w:shd w:val="clear" w:color="auto" w:fill="FFFFFF"/>
      <w:spacing w:lineRule="exact" w:line="293" w:before="540" w:after="240"/>
      <w:jc w:val="center"/>
    </w:pPr>
    <w:rPr>
      <w:b/>
      <w:bCs/>
      <w:spacing w:val="3"/>
      <w:sz w:val="23"/>
      <w:szCs w:val="23"/>
      <w:lang w:eastAsia="en-US"/>
    </w:rPr>
  </w:style>
  <w:style w:type="paragraph" w:styleId="ListParagraph">
    <w:name w:val="List Paragraph"/>
    <w:basedOn w:val="Normal"/>
    <w:uiPriority w:val="34"/>
    <w:qFormat/>
    <w:rsid w:val="001b670c"/>
    <w:pPr>
      <w:spacing w:before="0" w:after="0"/>
      <w:ind w:left="720" w:hanging="0"/>
      <w:contextualSpacing/>
    </w:pPr>
    <w:rPr/>
  </w:style>
  <w:style w:type="paragraph" w:styleId="Style18">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Application>LibreOffice/6.4.4.2$Windows_x86 LibreOffice_project/3d775be2011f3886db32dfd395a6a6d1ca2630ff</Application>
  <Pages>3</Pages>
  <Words>643</Words>
  <Characters>4538</Characters>
  <CharactersWithSpaces>5358</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2018-06-04T05:04:00Z</dcterms:created>
  <dc:creator>MAMA-OLYA</dc:creator>
  <dc:description/>
  <dc:language>ru-RU</dc:language>
  <cp:lastModifiedBy/>
  <cp:lastPrinted>2024-11-08T11:20:21Z</cp:lastPrinted>
  <dcterms:modified xsi:type="dcterms:W3CDTF">2024-11-08T11:20:24Z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