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40"/>
      </w:tblGrid>
      <w:tr w:rsidR="00830327" w:rsidRPr="00830327" w14:paraId="4357B5C2" w14:textId="77777777" w:rsidTr="00E10D1F">
        <w:trPr>
          <w:jc w:val="center"/>
        </w:trPr>
        <w:tc>
          <w:tcPr>
            <w:tcW w:w="9540" w:type="dxa"/>
            <w:hideMark/>
          </w:tcPr>
          <w:p w14:paraId="2E02FAAE" w14:textId="77777777" w:rsidR="00830327" w:rsidRPr="00830327" w:rsidRDefault="00830327" w:rsidP="00830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02F294AC" wp14:editId="2F3E4B13">
                  <wp:extent cx="685800" cy="685800"/>
                  <wp:effectExtent l="19050" t="0" r="0" b="0"/>
                  <wp:docPr id="6" name="Рисунок 1" descr="Герб черный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черный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0327" w:rsidRPr="00830327" w14:paraId="2EE645B6" w14:textId="77777777" w:rsidTr="00E10D1F">
        <w:trPr>
          <w:jc w:val="center"/>
        </w:trPr>
        <w:tc>
          <w:tcPr>
            <w:tcW w:w="9540" w:type="dxa"/>
            <w:tcBorders>
              <w:top w:val="nil"/>
              <w:left w:val="nil"/>
              <w:bottom w:val="double" w:sz="18" w:space="0" w:color="auto"/>
              <w:right w:val="nil"/>
            </w:tcBorders>
            <w:hideMark/>
          </w:tcPr>
          <w:p w14:paraId="16E4B76F" w14:textId="77777777" w:rsidR="00830327" w:rsidRPr="00830327" w:rsidRDefault="00830327" w:rsidP="00830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СОВЕТ ДЕПУТАТОВ </w:t>
            </w:r>
          </w:p>
          <w:p w14:paraId="5F5DDCA3" w14:textId="77777777" w:rsidR="00830327" w:rsidRPr="00830327" w:rsidRDefault="00830327" w:rsidP="008303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УСТЬ-АБАКАНСКОГО ПОССОВЕТА</w:t>
            </w:r>
          </w:p>
        </w:tc>
      </w:tr>
    </w:tbl>
    <w:p w14:paraId="14BC4129" w14:textId="77777777" w:rsidR="00B4765B" w:rsidRDefault="00B4765B" w:rsidP="00830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32F7A4" w14:textId="24B0265B" w:rsidR="00830327" w:rsidRPr="00830327" w:rsidRDefault="00830327" w:rsidP="008303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0327">
        <w:rPr>
          <w:rFonts w:ascii="Times New Roman" w:eastAsia="Times New Roman" w:hAnsi="Times New Roman" w:cs="Times New Roman"/>
          <w:b/>
          <w:sz w:val="28"/>
          <w:szCs w:val="28"/>
        </w:rPr>
        <w:t xml:space="preserve">Р Е Ш Е Н И Е </w:t>
      </w:r>
    </w:p>
    <w:p w14:paraId="0A532D5E" w14:textId="77777777" w:rsidR="00830327" w:rsidRPr="00830327" w:rsidRDefault="00830327" w:rsidP="0083032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34001A02" w14:textId="2FE3DC9E" w:rsidR="00830327" w:rsidRPr="00830327" w:rsidRDefault="00B4765B" w:rsidP="00830327">
      <w:pPr>
        <w:tabs>
          <w:tab w:val="left" w:pos="8145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от 18 октября </w:t>
      </w:r>
      <w:r w:rsidR="00830327" w:rsidRPr="00830327">
        <w:rPr>
          <w:rFonts w:ascii="Times New Roman" w:eastAsia="Times New Roman" w:hAnsi="Times New Roman" w:cs="Times New Roman"/>
          <w:sz w:val="26"/>
          <w:szCs w:val="26"/>
        </w:rPr>
        <w:t xml:space="preserve">2024г.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30327" w:rsidRPr="00830327">
        <w:rPr>
          <w:rFonts w:ascii="Times New Roman" w:eastAsia="Times New Roman" w:hAnsi="Times New Roman" w:cs="Times New Roman"/>
          <w:sz w:val="26"/>
          <w:szCs w:val="26"/>
        </w:rPr>
        <w:t xml:space="preserve">рп Усть-Абакан                                  № </w:t>
      </w:r>
      <w:r>
        <w:rPr>
          <w:rFonts w:ascii="Times New Roman" w:eastAsia="Times New Roman" w:hAnsi="Times New Roman" w:cs="Times New Roman"/>
          <w:sz w:val="26"/>
          <w:szCs w:val="26"/>
        </w:rPr>
        <w:t>34</w:t>
      </w:r>
    </w:p>
    <w:p w14:paraId="3E7F24BB" w14:textId="77777777" w:rsidR="0069087D" w:rsidRDefault="0069087D">
      <w:pPr>
        <w:spacing w:after="0"/>
        <w:rPr>
          <w:rFonts w:ascii="Times New Roman" w:hAnsi="Times New Roman" w:cs="Times New Roman"/>
        </w:rPr>
      </w:pPr>
    </w:p>
    <w:p w14:paraId="7A1445A0" w14:textId="77777777" w:rsidR="00830327" w:rsidRDefault="00830327" w:rsidP="00830327">
      <w:pPr>
        <w:pStyle w:val="ConsTitle"/>
        <w:widowControl/>
        <w:spacing w:line="276" w:lineRule="auto"/>
        <w:jc w:val="center"/>
      </w:pPr>
      <w:bookmarkStart w:id="0" w:name="_Hlk153188235"/>
      <w:r>
        <w:rPr>
          <w:rFonts w:ascii="Times New Roman" w:hAnsi="Times New Roman" w:cs="Times New Roman"/>
          <w:i/>
          <w:sz w:val="26"/>
          <w:szCs w:val="26"/>
        </w:rPr>
        <w:t>О внесении изменений в Правила землепользования и застройки муниципального образования Усть-Абаканский поссовет Усть-Абаканского района Республики Хакасия, утвержденные решением Совет</w:t>
      </w:r>
      <w:bookmarkStart w:id="1" w:name="_GoBack"/>
      <w:bookmarkEnd w:id="1"/>
      <w:r>
        <w:rPr>
          <w:rFonts w:ascii="Times New Roman" w:hAnsi="Times New Roman" w:cs="Times New Roman"/>
          <w:i/>
          <w:sz w:val="26"/>
          <w:szCs w:val="26"/>
        </w:rPr>
        <w:t>а депутатов Усть-Абаканского поссовета от 12.10.2012 г. № 44, в редакции решения Совета депутатов Усть-Абаканского поссовета от 20.01.2023г. № 8</w:t>
      </w:r>
    </w:p>
    <w:bookmarkEnd w:id="0"/>
    <w:p w14:paraId="524609FA" w14:textId="77777777" w:rsidR="0069087D" w:rsidRDefault="0069087D">
      <w:pPr>
        <w:pStyle w:val="ConsTitle"/>
        <w:widowControl/>
        <w:spacing w:line="276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14:paraId="00F7E6C2" w14:textId="511DB801" w:rsidR="00F672B6" w:rsidRPr="00830327" w:rsidRDefault="00EC6DAB">
      <w:pPr>
        <w:pStyle w:val="ConsNormal"/>
        <w:widowControl/>
        <w:tabs>
          <w:tab w:val="left" w:pos="10440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0327">
        <w:rPr>
          <w:rFonts w:ascii="Times New Roman" w:hAnsi="Times New Roman" w:cs="Times New Roman"/>
          <w:bCs/>
          <w:iCs/>
          <w:sz w:val="26"/>
          <w:szCs w:val="26"/>
        </w:rPr>
        <w:t xml:space="preserve">Рассмотрев ходатайство Главы Усть-Абаканского поссовета, в соответствии со ст. </w:t>
      </w:r>
      <w:r w:rsidR="00F672B6" w:rsidRPr="00830327">
        <w:rPr>
          <w:rFonts w:ascii="Times New Roman" w:hAnsi="Times New Roman" w:cs="Times New Roman"/>
          <w:bCs/>
          <w:iCs/>
          <w:sz w:val="26"/>
          <w:szCs w:val="26"/>
        </w:rPr>
        <w:t>32-33</w:t>
      </w:r>
      <w:r w:rsidRPr="00830327">
        <w:rPr>
          <w:rFonts w:ascii="Times New Roman" w:hAnsi="Times New Roman" w:cs="Times New Roman"/>
          <w:bCs/>
          <w:iCs/>
          <w:sz w:val="26"/>
          <w:szCs w:val="26"/>
        </w:rPr>
        <w:t xml:space="preserve"> Градостроительного кодекса Российской Федерации, статьей 14 Федерального закона от 06.10.2003г. № 131-ФЗ «Об общих принципах организации местного самоуправления в Российской Федерации»,</w:t>
      </w:r>
      <w:r w:rsidR="00085711" w:rsidRPr="00830327">
        <w:rPr>
          <w:rFonts w:ascii="Times New Roman" w:hAnsi="Times New Roman" w:cs="Times New Roman"/>
          <w:bCs/>
          <w:iCs/>
          <w:sz w:val="26"/>
          <w:szCs w:val="26"/>
        </w:rPr>
        <w:t xml:space="preserve"> </w:t>
      </w:r>
      <w:r w:rsidRPr="00830327">
        <w:rPr>
          <w:rFonts w:ascii="Times New Roman" w:hAnsi="Times New Roman" w:cs="Times New Roman"/>
          <w:sz w:val="26"/>
          <w:szCs w:val="26"/>
        </w:rPr>
        <w:t>ст</w:t>
      </w:r>
      <w:r w:rsidR="00F672B6" w:rsidRPr="00830327">
        <w:rPr>
          <w:rFonts w:ascii="Times New Roman" w:hAnsi="Times New Roman" w:cs="Times New Roman"/>
          <w:sz w:val="26"/>
          <w:szCs w:val="26"/>
        </w:rPr>
        <w:t>атьей</w:t>
      </w:r>
      <w:r w:rsidRPr="00830327">
        <w:rPr>
          <w:rFonts w:ascii="Times New Roman" w:hAnsi="Times New Roman" w:cs="Times New Roman"/>
          <w:sz w:val="26"/>
          <w:szCs w:val="26"/>
        </w:rPr>
        <w:t xml:space="preserve"> 29 Устава муниципального образования Усть-Абаканский поссовет, </w:t>
      </w:r>
    </w:p>
    <w:p w14:paraId="792023DD" w14:textId="6C45E55A" w:rsidR="0069087D" w:rsidRPr="00830327" w:rsidRDefault="00EC6DAB" w:rsidP="00F672B6">
      <w:pPr>
        <w:pStyle w:val="ConsNormal"/>
        <w:widowControl/>
        <w:tabs>
          <w:tab w:val="left" w:pos="10440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0327">
        <w:rPr>
          <w:rFonts w:ascii="Times New Roman" w:hAnsi="Times New Roman" w:cs="Times New Roman"/>
          <w:sz w:val="26"/>
          <w:szCs w:val="26"/>
        </w:rPr>
        <w:t>Совет депутатов Усть-Абаканского поссовета</w:t>
      </w:r>
    </w:p>
    <w:p w14:paraId="610CDBB4" w14:textId="77777777" w:rsidR="0069087D" w:rsidRPr="00830327" w:rsidRDefault="00EC6DAB" w:rsidP="00F672B6">
      <w:pPr>
        <w:pStyle w:val="ConsNormal"/>
        <w:widowControl/>
        <w:tabs>
          <w:tab w:val="left" w:pos="10440"/>
        </w:tabs>
        <w:spacing w:line="276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30327">
        <w:rPr>
          <w:rFonts w:ascii="Times New Roman" w:hAnsi="Times New Roman" w:cs="Times New Roman"/>
          <w:b/>
          <w:sz w:val="26"/>
          <w:szCs w:val="26"/>
        </w:rPr>
        <w:t>Р Е Ш И Л:</w:t>
      </w:r>
    </w:p>
    <w:p w14:paraId="4555837F" w14:textId="77777777" w:rsidR="0069087D" w:rsidRPr="00830327" w:rsidRDefault="0069087D">
      <w:pPr>
        <w:pStyle w:val="ConsNormal"/>
        <w:widowControl/>
        <w:tabs>
          <w:tab w:val="left" w:pos="10440"/>
        </w:tabs>
        <w:spacing w:line="276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0288E3A8" w14:textId="15E5DB3D" w:rsidR="0069087D" w:rsidRDefault="00085711" w:rsidP="0083032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30327"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r w:rsidR="00830327" w:rsidRPr="002C125B">
        <w:rPr>
          <w:rFonts w:ascii="Times New Roman" w:eastAsia="Times New Roman" w:hAnsi="Times New Roman" w:cs="Times New Roman"/>
          <w:sz w:val="26"/>
          <w:szCs w:val="26"/>
        </w:rPr>
        <w:t xml:space="preserve">Внести в </w:t>
      </w:r>
      <w:r w:rsidR="00830327" w:rsidRPr="00CF6F8A">
        <w:rPr>
          <w:rFonts w:ascii="Times New Roman" w:hAnsi="Times New Roman" w:cs="Times New Roman"/>
          <w:sz w:val="26"/>
          <w:szCs w:val="26"/>
        </w:rPr>
        <w:t>Правила землепользования и застройки муниципального образования Усть-Абаканский поссовет Усть-Абаканского района Республики Хакасия, утвержденные решением Совета депутатов Усть-Абаканского поссовета от 12.10.2012 г. № 44, в редакции решения Совета депутатов Усть-Абаканского поссовета от 20.01.2023г. № 8</w:t>
      </w:r>
      <w:r w:rsidR="00830327" w:rsidRPr="002C125B">
        <w:rPr>
          <w:rFonts w:ascii="Times New Roman" w:eastAsia="Times New Roman" w:hAnsi="Times New Roman" w:cs="Times New Roman"/>
          <w:sz w:val="26"/>
          <w:szCs w:val="26"/>
        </w:rPr>
        <w:t xml:space="preserve"> следующие изменения: </w:t>
      </w:r>
      <w:r w:rsidRPr="0083032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2E187B51" w14:textId="77777777" w:rsidR="00830327" w:rsidRPr="00830327" w:rsidRDefault="00830327" w:rsidP="0083032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456697FD" w14:textId="77777777" w:rsidR="00B42ECF" w:rsidRPr="00830327" w:rsidRDefault="00B42ECF" w:rsidP="0083032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bookmarkStart w:id="2" w:name="_Hlk153193225"/>
      <w:r w:rsidRPr="0083032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- </w:t>
      </w:r>
      <w:bookmarkStart w:id="3" w:name="_Hlk178775748"/>
      <w:r w:rsidR="00085711" w:rsidRPr="00830327">
        <w:rPr>
          <w:rFonts w:ascii="Times New Roman" w:eastAsia="Times New Roman" w:hAnsi="Times New Roman" w:cs="Times New Roman"/>
          <w:b/>
          <w:bCs/>
          <w:sz w:val="26"/>
          <w:szCs w:val="26"/>
        </w:rPr>
        <w:t>в текстовой части</w:t>
      </w:r>
      <w:r w:rsidR="00085711" w:rsidRPr="0083032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A3DE8" w:rsidRPr="00830327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зоны объектов сельского хозяйства (СХ-3)</w:t>
      </w:r>
      <w:bookmarkEnd w:id="2"/>
      <w:r w:rsidR="00DA3DE8" w:rsidRPr="00830327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 </w:t>
      </w:r>
      <w:bookmarkEnd w:id="3"/>
      <w:r w:rsidR="00DA3DE8" w:rsidRPr="00830327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для вида разрешённого использования – обеспечение сельскохозяйственного производства (1.18): </w:t>
      </w:r>
    </w:p>
    <w:p w14:paraId="0D0A52D7" w14:textId="1821026C" w:rsidR="00DA3DE8" w:rsidRPr="00830327" w:rsidRDefault="00DA3DE8" w:rsidP="00830327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830327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в части увеличения предельного максимального размера земельного участка до 23 га для земельных участков право, на которые зарегистрировано до 1 марта 2015 года:</w:t>
      </w:r>
    </w:p>
    <w:p w14:paraId="6018BF05" w14:textId="0C09526B" w:rsidR="00DA3DE8" w:rsidRDefault="00DA3DE8" w:rsidP="00DA3DE8">
      <w:pPr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tbl>
      <w:tblPr>
        <w:tblW w:w="959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670"/>
        <w:gridCol w:w="6921"/>
      </w:tblGrid>
      <w:tr w:rsidR="00DA3DE8" w:rsidRPr="00830327" w14:paraId="16551A69" w14:textId="77777777" w:rsidTr="00B42ECF">
        <w:trPr>
          <w:trHeight w:val="1408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51682" w14:textId="77777777" w:rsidR="00DA3DE8" w:rsidRPr="00830327" w:rsidRDefault="00DA3DE8" w:rsidP="00DA3DE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bookmarkStart w:id="4" w:name="_Hlk174700567"/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Обеспечение</w:t>
            </w:r>
          </w:p>
          <w:p w14:paraId="311D3E16" w14:textId="77777777" w:rsidR="00DA3DE8" w:rsidRPr="00830327" w:rsidRDefault="00DA3DE8" w:rsidP="00DA3DE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сельскохозяйственного</w:t>
            </w:r>
          </w:p>
          <w:p w14:paraId="49E3A90F" w14:textId="77777777" w:rsidR="00DA3DE8" w:rsidRPr="00830327" w:rsidRDefault="00DA3DE8" w:rsidP="00DA3DE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производства (1.18)</w:t>
            </w:r>
            <w:bookmarkEnd w:id="4"/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64D913" w14:textId="4CE879F4" w:rsidR="00B4765B" w:rsidRPr="00830327" w:rsidRDefault="00DA3DE8" w:rsidP="00B4765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Предельные минимальные размеры земельного участка</w:t>
            </w:r>
            <w:r w:rsidR="00B4765B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</w:t>
            </w: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– </w:t>
            </w:r>
            <w:r w:rsidR="00B4765B"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не подлежат установлению </w:t>
            </w:r>
          </w:p>
          <w:p w14:paraId="5C306A28" w14:textId="6B84AD00" w:rsidR="00DA3DE8" w:rsidRPr="00830327" w:rsidRDefault="00DA3DE8" w:rsidP="00DA3DE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Предельные максимальные размеры земельного участка – </w:t>
            </w:r>
            <w:r w:rsidR="00B4765B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23</w:t>
            </w: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 га</w:t>
            </w:r>
          </w:p>
          <w:p w14:paraId="48656742" w14:textId="77777777" w:rsidR="00DA3DE8" w:rsidRPr="00830327" w:rsidRDefault="00DA3DE8" w:rsidP="00DA3DE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Минимальные отступы от границ земельных участков – не подлежат установлению </w:t>
            </w:r>
          </w:p>
          <w:p w14:paraId="753729F0" w14:textId="77777777" w:rsidR="00DA3DE8" w:rsidRPr="00830327" w:rsidRDefault="00DA3DE8" w:rsidP="00DA3DE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 xml:space="preserve">Предельное количество этажей или предельная высота </w:t>
            </w: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lastRenderedPageBreak/>
              <w:t>зданий, строений, сооружений – 3 этажа</w:t>
            </w:r>
          </w:p>
          <w:p w14:paraId="6050C9A8" w14:textId="77777777" w:rsidR="00DA3DE8" w:rsidRPr="00830327" w:rsidRDefault="00DA3DE8" w:rsidP="00DA3DE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Максимальный процент застройки в границах земельного участка – не подлежат установлению</w:t>
            </w:r>
          </w:p>
        </w:tc>
      </w:tr>
    </w:tbl>
    <w:p w14:paraId="1818B55C" w14:textId="52167709" w:rsidR="00830327" w:rsidRDefault="00830327" w:rsidP="00B42ECF">
      <w:pPr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42E16F62" w14:textId="77777777" w:rsidR="008B42E0" w:rsidRDefault="008B42E0" w:rsidP="00B42ECF">
      <w:pPr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2181B484" w14:textId="3FB4D9EA" w:rsidR="00B42ECF" w:rsidRPr="00830327" w:rsidRDefault="003F6030" w:rsidP="00B42ECF">
      <w:pPr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83032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- </w:t>
      </w:r>
      <w:r w:rsidR="00B42ECF" w:rsidRPr="00830327">
        <w:rPr>
          <w:rFonts w:ascii="Times New Roman" w:eastAsia="Times New Roman" w:hAnsi="Times New Roman" w:cs="Times New Roman"/>
          <w:b/>
          <w:bCs/>
          <w:sz w:val="26"/>
          <w:szCs w:val="26"/>
        </w:rPr>
        <w:t>в текстовой части</w:t>
      </w:r>
      <w:r w:rsidR="00B42ECF" w:rsidRPr="0083032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ECF" w:rsidRPr="00830327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 xml:space="preserve">зоны производственных объектов (П-1) для вида разрешённого использования – пищевая промышленность (6.4): </w:t>
      </w:r>
    </w:p>
    <w:p w14:paraId="68E5562D" w14:textId="6E71DEEA" w:rsidR="00B42ECF" w:rsidRPr="00830327" w:rsidRDefault="00B42ECF" w:rsidP="00B42ECF">
      <w:pPr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  <w:r w:rsidRPr="00830327"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  <w:t>в части увеличения предельного максимального размера земельного участка до 1 га для земельных участков право, на которые зарегистрировано до 1 марта 2015 года:</w:t>
      </w:r>
    </w:p>
    <w:p w14:paraId="4127F462" w14:textId="39AA28E3" w:rsidR="00B42ECF" w:rsidRDefault="00B42ECF" w:rsidP="00B42ECF">
      <w:pPr>
        <w:tabs>
          <w:tab w:val="left" w:pos="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zh-CN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2670"/>
        <w:gridCol w:w="6921"/>
      </w:tblGrid>
      <w:tr w:rsidR="00B42ECF" w:rsidRPr="00830327" w14:paraId="6EFAC75A" w14:textId="77777777" w:rsidTr="00E45BAE">
        <w:trPr>
          <w:trHeight w:val="1408"/>
        </w:trPr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72CFE" w14:textId="77777777" w:rsidR="00B42ECF" w:rsidRPr="00830327" w:rsidRDefault="00B42ECF" w:rsidP="00B42EC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Пищевая промышленность (6.4)</w:t>
            </w:r>
          </w:p>
        </w:tc>
        <w:tc>
          <w:tcPr>
            <w:tcW w:w="6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5DA80" w14:textId="77777777" w:rsidR="00B42ECF" w:rsidRPr="00830327" w:rsidRDefault="00B42ECF" w:rsidP="00B42E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Предельные минимальные размеры земельного участка – не подлежат установлению</w:t>
            </w:r>
          </w:p>
          <w:p w14:paraId="35FC2C41" w14:textId="77777777" w:rsidR="00B42ECF" w:rsidRPr="00830327" w:rsidRDefault="00B42ECF" w:rsidP="00B42E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Предельные максимальные размеры земельного участка – 1 га</w:t>
            </w:r>
          </w:p>
          <w:p w14:paraId="263A8598" w14:textId="77777777" w:rsidR="00B42ECF" w:rsidRPr="00830327" w:rsidRDefault="00B42ECF" w:rsidP="00B42E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Минимальные отступы от границ земельных участков – 3 м</w:t>
            </w:r>
          </w:p>
          <w:p w14:paraId="2E23D2BD" w14:textId="77777777" w:rsidR="00B42ECF" w:rsidRPr="00830327" w:rsidRDefault="00B42ECF" w:rsidP="00B42E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Предельное количество этажей или предельная высота зданий, строений, сооружений – 2 этажа</w:t>
            </w:r>
          </w:p>
          <w:p w14:paraId="2F58712E" w14:textId="77777777" w:rsidR="00B42ECF" w:rsidRPr="00830327" w:rsidRDefault="00B42ECF" w:rsidP="00B42EC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  <w:lang w:eastAsia="zh-CN"/>
              </w:rPr>
              <w:t>Максимальный процент застройки в границах земельного участка – не подлежат установлению</w:t>
            </w:r>
          </w:p>
        </w:tc>
      </w:tr>
    </w:tbl>
    <w:p w14:paraId="0E8B353F" w14:textId="5D7AD7A5" w:rsidR="00B42ECF" w:rsidRDefault="00B42ECF">
      <w:pPr>
        <w:spacing w:after="0"/>
        <w:ind w:firstLine="850"/>
        <w:jc w:val="both"/>
        <w:rPr>
          <w:rFonts w:ascii="Times New Roman" w:hAnsi="Times New Roman" w:cs="Times New Roman"/>
          <w:sz w:val="26"/>
          <w:szCs w:val="26"/>
        </w:rPr>
      </w:pPr>
    </w:p>
    <w:p w14:paraId="4CAFB500" w14:textId="77777777" w:rsidR="008B42E0" w:rsidRPr="00830327" w:rsidRDefault="008B42E0">
      <w:pPr>
        <w:spacing w:after="0"/>
        <w:ind w:firstLine="850"/>
        <w:jc w:val="both"/>
        <w:rPr>
          <w:rFonts w:ascii="Times New Roman" w:hAnsi="Times New Roman" w:cs="Times New Roman"/>
          <w:sz w:val="26"/>
          <w:szCs w:val="26"/>
        </w:rPr>
      </w:pPr>
    </w:p>
    <w:p w14:paraId="1AF80BDA" w14:textId="7D23DA3E" w:rsidR="003F6030" w:rsidRPr="00830327" w:rsidRDefault="003F6030" w:rsidP="0083032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30327">
        <w:rPr>
          <w:rFonts w:ascii="Times New Roman" w:eastAsia="Times New Roman" w:hAnsi="Times New Roman" w:cs="Times New Roman"/>
          <w:b/>
          <w:bCs/>
          <w:sz w:val="26"/>
          <w:szCs w:val="26"/>
        </w:rPr>
        <w:t>- в графической части</w:t>
      </w:r>
      <w:r w:rsidRPr="0083032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30327">
        <w:rPr>
          <w:rFonts w:ascii="Times New Roman" w:hAnsi="Times New Roman" w:cs="Times New Roman"/>
          <w:sz w:val="26"/>
          <w:szCs w:val="26"/>
        </w:rPr>
        <w:t>зон</w:t>
      </w:r>
      <w:r w:rsidR="007A4F6B" w:rsidRPr="00830327">
        <w:rPr>
          <w:rFonts w:ascii="Times New Roman" w:hAnsi="Times New Roman" w:cs="Times New Roman"/>
          <w:sz w:val="26"/>
          <w:szCs w:val="26"/>
        </w:rPr>
        <w:t>у</w:t>
      </w:r>
      <w:r w:rsidRPr="00830327">
        <w:rPr>
          <w:rFonts w:ascii="Times New Roman" w:hAnsi="Times New Roman" w:cs="Times New Roman"/>
          <w:sz w:val="26"/>
          <w:szCs w:val="26"/>
        </w:rPr>
        <w:t xml:space="preserve"> Р-1 «зона естественного ландшафта» </w:t>
      </w:r>
      <w:r w:rsidR="007A4F6B" w:rsidRPr="00830327">
        <w:rPr>
          <w:rFonts w:ascii="Times New Roman" w:hAnsi="Times New Roman" w:cs="Times New Roman"/>
          <w:sz w:val="26"/>
          <w:szCs w:val="26"/>
        </w:rPr>
        <w:t xml:space="preserve">изменить </w:t>
      </w:r>
      <w:r w:rsidRPr="00830327">
        <w:rPr>
          <w:rFonts w:ascii="Times New Roman" w:hAnsi="Times New Roman" w:cs="Times New Roman"/>
          <w:sz w:val="26"/>
          <w:szCs w:val="26"/>
        </w:rPr>
        <w:t>на зону ОД-1 «зона делового, общественного и коммерческого назначения» в отношении земельного участка со следующими координатами:</w:t>
      </w:r>
    </w:p>
    <w:p w14:paraId="38EB6756" w14:textId="3DFC890F" w:rsidR="003F6030" w:rsidRDefault="003F6030" w:rsidP="003F6030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639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3"/>
        <w:gridCol w:w="3983"/>
        <w:gridCol w:w="3983"/>
      </w:tblGrid>
      <w:tr w:rsidR="003F6030" w:rsidRPr="00830327" w14:paraId="4DB882B8" w14:textId="77777777" w:rsidTr="008B42E0">
        <w:tc>
          <w:tcPr>
            <w:tcW w:w="1711" w:type="dxa"/>
            <w:vMerge w:val="restart"/>
            <w:vAlign w:val="center"/>
          </w:tcPr>
          <w:p w14:paraId="39E83079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14:paraId="1B9870D2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Координаты, м</w:t>
            </w:r>
          </w:p>
          <w:p w14:paraId="422CDA1E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F6030" w:rsidRPr="00830327" w14:paraId="7CB59983" w14:textId="77777777" w:rsidTr="008B42E0">
        <w:tc>
          <w:tcPr>
            <w:tcW w:w="0" w:type="auto"/>
            <w:vMerge/>
          </w:tcPr>
          <w:p w14:paraId="3A7BB42C" w14:textId="77777777" w:rsidR="003F6030" w:rsidRPr="00830327" w:rsidRDefault="003F6030" w:rsidP="00E45BA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964" w:type="dxa"/>
            <w:vAlign w:val="center"/>
          </w:tcPr>
          <w:p w14:paraId="36BBC1F8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3964" w:type="dxa"/>
            <w:vAlign w:val="center"/>
          </w:tcPr>
          <w:p w14:paraId="5C0D1398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</w:p>
        </w:tc>
      </w:tr>
      <w:tr w:rsidR="003F6030" w:rsidRPr="00830327" w14:paraId="6250DAF5" w14:textId="77777777" w:rsidTr="008B42E0">
        <w:tc>
          <w:tcPr>
            <w:tcW w:w="1711" w:type="dxa"/>
            <w:vAlign w:val="center"/>
          </w:tcPr>
          <w:p w14:paraId="5DCF3AFD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964" w:type="dxa"/>
            <w:vAlign w:val="center"/>
          </w:tcPr>
          <w:p w14:paraId="7216D43F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964" w:type="dxa"/>
            <w:vAlign w:val="center"/>
          </w:tcPr>
          <w:p w14:paraId="70D97B01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3F6030" w:rsidRPr="00830327" w14:paraId="5D68E3D9" w14:textId="77777777" w:rsidTr="008B42E0">
        <w:tc>
          <w:tcPr>
            <w:tcW w:w="1711" w:type="dxa"/>
            <w:vAlign w:val="center"/>
          </w:tcPr>
          <w:p w14:paraId="52ECE41C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964" w:type="dxa"/>
            <w:vAlign w:val="center"/>
          </w:tcPr>
          <w:p w14:paraId="64F7F0B8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427621.10</w:t>
            </w:r>
          </w:p>
        </w:tc>
        <w:tc>
          <w:tcPr>
            <w:tcW w:w="3964" w:type="dxa"/>
            <w:vAlign w:val="center"/>
          </w:tcPr>
          <w:p w14:paraId="16DAA7ED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199380.03</w:t>
            </w:r>
          </w:p>
        </w:tc>
      </w:tr>
      <w:tr w:rsidR="003F6030" w:rsidRPr="00830327" w14:paraId="6AACBAFB" w14:textId="77777777" w:rsidTr="008B42E0">
        <w:tc>
          <w:tcPr>
            <w:tcW w:w="1711" w:type="dxa"/>
            <w:vAlign w:val="center"/>
          </w:tcPr>
          <w:p w14:paraId="1BF9D0E1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964" w:type="dxa"/>
            <w:vAlign w:val="center"/>
          </w:tcPr>
          <w:p w14:paraId="59CF016F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427626.62</w:t>
            </w:r>
          </w:p>
        </w:tc>
        <w:tc>
          <w:tcPr>
            <w:tcW w:w="3964" w:type="dxa"/>
            <w:vAlign w:val="center"/>
          </w:tcPr>
          <w:p w14:paraId="7576D3EA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199384.85</w:t>
            </w:r>
          </w:p>
        </w:tc>
      </w:tr>
      <w:tr w:rsidR="003F6030" w:rsidRPr="00830327" w14:paraId="5C794D2D" w14:textId="77777777" w:rsidTr="008B42E0">
        <w:tc>
          <w:tcPr>
            <w:tcW w:w="1711" w:type="dxa"/>
            <w:vAlign w:val="center"/>
          </w:tcPr>
          <w:p w14:paraId="7F8E1C80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964" w:type="dxa"/>
            <w:vAlign w:val="center"/>
          </w:tcPr>
          <w:p w14:paraId="09E85B3B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427636.38</w:t>
            </w:r>
          </w:p>
        </w:tc>
        <w:tc>
          <w:tcPr>
            <w:tcW w:w="3964" w:type="dxa"/>
            <w:vAlign w:val="center"/>
          </w:tcPr>
          <w:p w14:paraId="32009C4F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199393.32</w:t>
            </w:r>
          </w:p>
        </w:tc>
      </w:tr>
      <w:tr w:rsidR="003F6030" w:rsidRPr="00830327" w14:paraId="6B17EACA" w14:textId="77777777" w:rsidTr="008B42E0">
        <w:tc>
          <w:tcPr>
            <w:tcW w:w="1711" w:type="dxa"/>
            <w:vAlign w:val="center"/>
          </w:tcPr>
          <w:p w14:paraId="3492A651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964" w:type="dxa"/>
            <w:vAlign w:val="center"/>
          </w:tcPr>
          <w:p w14:paraId="79034BA3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427576.73</w:t>
            </w:r>
          </w:p>
        </w:tc>
        <w:tc>
          <w:tcPr>
            <w:tcW w:w="3964" w:type="dxa"/>
            <w:vAlign w:val="center"/>
          </w:tcPr>
          <w:p w14:paraId="0E79A0BB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199460.79</w:t>
            </w:r>
          </w:p>
        </w:tc>
      </w:tr>
      <w:tr w:rsidR="003F6030" w:rsidRPr="00830327" w14:paraId="3F360DCF" w14:textId="77777777" w:rsidTr="008B42E0">
        <w:tc>
          <w:tcPr>
            <w:tcW w:w="1711" w:type="dxa"/>
            <w:vAlign w:val="center"/>
          </w:tcPr>
          <w:p w14:paraId="0F9744D1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964" w:type="dxa"/>
            <w:vAlign w:val="center"/>
          </w:tcPr>
          <w:p w14:paraId="3937BC1A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427571.06</w:t>
            </w:r>
          </w:p>
        </w:tc>
        <w:tc>
          <w:tcPr>
            <w:tcW w:w="3964" w:type="dxa"/>
            <w:vAlign w:val="center"/>
          </w:tcPr>
          <w:p w14:paraId="2A37F170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199456.22</w:t>
            </w:r>
          </w:p>
        </w:tc>
      </w:tr>
      <w:tr w:rsidR="003F6030" w:rsidRPr="00830327" w14:paraId="3E55D8DD" w14:textId="77777777" w:rsidTr="008B42E0">
        <w:tc>
          <w:tcPr>
            <w:tcW w:w="1711" w:type="dxa"/>
            <w:vAlign w:val="center"/>
          </w:tcPr>
          <w:p w14:paraId="17BC99EA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964" w:type="dxa"/>
            <w:vAlign w:val="center"/>
          </w:tcPr>
          <w:p w14:paraId="39696612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427570.16</w:t>
            </w:r>
          </w:p>
        </w:tc>
        <w:tc>
          <w:tcPr>
            <w:tcW w:w="3964" w:type="dxa"/>
            <w:vAlign w:val="center"/>
          </w:tcPr>
          <w:p w14:paraId="1B7DA5FF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199457.29</w:t>
            </w:r>
          </w:p>
        </w:tc>
      </w:tr>
      <w:tr w:rsidR="003F6030" w:rsidRPr="00830327" w14:paraId="72DE7F2C" w14:textId="77777777" w:rsidTr="008B42E0">
        <w:tc>
          <w:tcPr>
            <w:tcW w:w="1711" w:type="dxa"/>
            <w:vAlign w:val="center"/>
          </w:tcPr>
          <w:p w14:paraId="7E6D7D15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964" w:type="dxa"/>
            <w:vAlign w:val="center"/>
          </w:tcPr>
          <w:p w14:paraId="496496EC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427556.17</w:t>
            </w:r>
          </w:p>
        </w:tc>
        <w:tc>
          <w:tcPr>
            <w:tcW w:w="3964" w:type="dxa"/>
            <w:vAlign w:val="center"/>
          </w:tcPr>
          <w:p w14:paraId="32FEC529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199445.83</w:t>
            </w:r>
          </w:p>
        </w:tc>
      </w:tr>
      <w:tr w:rsidR="003F6030" w:rsidRPr="00830327" w14:paraId="1EC8C887" w14:textId="77777777" w:rsidTr="008B42E0">
        <w:tc>
          <w:tcPr>
            <w:tcW w:w="1711" w:type="dxa"/>
            <w:vAlign w:val="center"/>
          </w:tcPr>
          <w:p w14:paraId="5CC1AD8C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3964" w:type="dxa"/>
            <w:vAlign w:val="center"/>
          </w:tcPr>
          <w:p w14:paraId="0D2BC9BA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427555.36</w:t>
            </w:r>
          </w:p>
        </w:tc>
        <w:tc>
          <w:tcPr>
            <w:tcW w:w="3964" w:type="dxa"/>
            <w:vAlign w:val="center"/>
          </w:tcPr>
          <w:p w14:paraId="63E68D54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199445.18</w:t>
            </w:r>
          </w:p>
        </w:tc>
      </w:tr>
      <w:tr w:rsidR="003F6030" w:rsidRPr="00830327" w14:paraId="2488287F" w14:textId="77777777" w:rsidTr="008B42E0">
        <w:tc>
          <w:tcPr>
            <w:tcW w:w="1711" w:type="dxa"/>
            <w:vAlign w:val="center"/>
          </w:tcPr>
          <w:p w14:paraId="17C1A3EF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964" w:type="dxa"/>
            <w:vAlign w:val="center"/>
          </w:tcPr>
          <w:p w14:paraId="7ABAC6D6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427566.23</w:t>
            </w:r>
          </w:p>
        </w:tc>
        <w:tc>
          <w:tcPr>
            <w:tcW w:w="3964" w:type="dxa"/>
            <w:vAlign w:val="center"/>
          </w:tcPr>
          <w:p w14:paraId="6A6AF6BA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199437.50</w:t>
            </w:r>
          </w:p>
        </w:tc>
      </w:tr>
      <w:tr w:rsidR="003F6030" w:rsidRPr="00830327" w14:paraId="15BA7A8E" w14:textId="77777777" w:rsidTr="008B42E0">
        <w:tc>
          <w:tcPr>
            <w:tcW w:w="1711" w:type="dxa"/>
            <w:vAlign w:val="center"/>
          </w:tcPr>
          <w:p w14:paraId="16864B55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964" w:type="dxa"/>
            <w:vAlign w:val="center"/>
          </w:tcPr>
          <w:p w14:paraId="3904C263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427586.47</w:t>
            </w:r>
          </w:p>
        </w:tc>
        <w:tc>
          <w:tcPr>
            <w:tcW w:w="3964" w:type="dxa"/>
            <w:vAlign w:val="center"/>
          </w:tcPr>
          <w:p w14:paraId="06A226E3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199421.68</w:t>
            </w:r>
          </w:p>
        </w:tc>
      </w:tr>
      <w:tr w:rsidR="003F6030" w:rsidRPr="00830327" w14:paraId="489FBF5D" w14:textId="77777777" w:rsidTr="008B42E0">
        <w:tc>
          <w:tcPr>
            <w:tcW w:w="1711" w:type="dxa"/>
            <w:vAlign w:val="center"/>
          </w:tcPr>
          <w:p w14:paraId="2DFC53E2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964" w:type="dxa"/>
            <w:vAlign w:val="center"/>
          </w:tcPr>
          <w:p w14:paraId="442AC4B7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427586.90</w:t>
            </w:r>
          </w:p>
        </w:tc>
        <w:tc>
          <w:tcPr>
            <w:tcW w:w="3964" w:type="dxa"/>
            <w:vAlign w:val="center"/>
          </w:tcPr>
          <w:p w14:paraId="37C9827D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199421.32</w:t>
            </w:r>
          </w:p>
        </w:tc>
      </w:tr>
      <w:tr w:rsidR="003F6030" w:rsidRPr="00830327" w14:paraId="41FCE7B9" w14:textId="77777777" w:rsidTr="008B42E0">
        <w:tc>
          <w:tcPr>
            <w:tcW w:w="1711" w:type="dxa"/>
            <w:vAlign w:val="center"/>
          </w:tcPr>
          <w:p w14:paraId="337D3757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12</w:t>
            </w:r>
          </w:p>
        </w:tc>
        <w:tc>
          <w:tcPr>
            <w:tcW w:w="3964" w:type="dxa"/>
            <w:vAlign w:val="center"/>
          </w:tcPr>
          <w:p w14:paraId="65C0D54D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427587.29</w:t>
            </w:r>
          </w:p>
        </w:tc>
        <w:tc>
          <w:tcPr>
            <w:tcW w:w="3964" w:type="dxa"/>
            <w:vAlign w:val="center"/>
          </w:tcPr>
          <w:p w14:paraId="31C3DCDD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199420.91</w:t>
            </w:r>
          </w:p>
        </w:tc>
      </w:tr>
      <w:tr w:rsidR="003F6030" w:rsidRPr="00830327" w14:paraId="11BBCE8A" w14:textId="77777777" w:rsidTr="008B42E0">
        <w:tc>
          <w:tcPr>
            <w:tcW w:w="1711" w:type="dxa"/>
            <w:vAlign w:val="center"/>
          </w:tcPr>
          <w:p w14:paraId="1E526B17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3964" w:type="dxa"/>
            <w:vAlign w:val="center"/>
          </w:tcPr>
          <w:p w14:paraId="5AE324C0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427610.75</w:t>
            </w:r>
          </w:p>
        </w:tc>
        <w:tc>
          <w:tcPr>
            <w:tcW w:w="3964" w:type="dxa"/>
            <w:vAlign w:val="center"/>
          </w:tcPr>
          <w:p w14:paraId="5705B9F5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199391.84</w:t>
            </w:r>
          </w:p>
        </w:tc>
      </w:tr>
      <w:tr w:rsidR="003F6030" w:rsidRPr="00830327" w14:paraId="0F1F32B8" w14:textId="77777777" w:rsidTr="008B42E0">
        <w:tc>
          <w:tcPr>
            <w:tcW w:w="1711" w:type="dxa"/>
            <w:vAlign w:val="center"/>
          </w:tcPr>
          <w:p w14:paraId="6CEF3223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964" w:type="dxa"/>
            <w:vAlign w:val="center"/>
          </w:tcPr>
          <w:p w14:paraId="2F6356C9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427621.10</w:t>
            </w:r>
          </w:p>
        </w:tc>
        <w:tc>
          <w:tcPr>
            <w:tcW w:w="3964" w:type="dxa"/>
            <w:vAlign w:val="center"/>
          </w:tcPr>
          <w:p w14:paraId="1105306B" w14:textId="77777777" w:rsidR="003F6030" w:rsidRPr="00830327" w:rsidRDefault="003F6030" w:rsidP="00E45B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830327">
              <w:rPr>
                <w:rFonts w:ascii="Times New Roman" w:eastAsia="Times New Roman" w:hAnsi="Times New Roman" w:cs="Times New Roman"/>
                <w:sz w:val="26"/>
                <w:szCs w:val="26"/>
              </w:rPr>
              <w:t>199380.03</w:t>
            </w:r>
          </w:p>
        </w:tc>
      </w:tr>
    </w:tbl>
    <w:p w14:paraId="3AE97903" w14:textId="5F07AAE7" w:rsidR="003F6030" w:rsidRPr="00830327" w:rsidRDefault="003F6030" w:rsidP="003F6030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30327">
        <w:rPr>
          <w:rFonts w:ascii="Times New Roman" w:eastAsia="Times New Roman" w:hAnsi="Times New Roman" w:cs="Times New Roman"/>
          <w:sz w:val="26"/>
          <w:szCs w:val="26"/>
        </w:rPr>
        <w:t>(</w:t>
      </w:r>
      <w:r w:rsidR="00830327">
        <w:rPr>
          <w:rFonts w:ascii="Times New Roman" w:eastAsia="Times New Roman" w:hAnsi="Times New Roman" w:cs="Times New Roman"/>
          <w:sz w:val="26"/>
          <w:szCs w:val="26"/>
        </w:rPr>
        <w:t>согласно приложению</w:t>
      </w:r>
      <w:r w:rsidRPr="00830327">
        <w:rPr>
          <w:rFonts w:ascii="Times New Roman" w:eastAsia="Times New Roman" w:hAnsi="Times New Roman" w:cs="Times New Roman"/>
          <w:sz w:val="26"/>
          <w:szCs w:val="26"/>
        </w:rPr>
        <w:t xml:space="preserve"> 1, 2, 3).</w:t>
      </w:r>
    </w:p>
    <w:p w14:paraId="144A8E08" w14:textId="29D43C76" w:rsidR="003F6030" w:rsidRPr="00830327" w:rsidRDefault="003F6030" w:rsidP="00830327">
      <w:pPr>
        <w:spacing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5A6678DA" w14:textId="72403096" w:rsidR="0069087D" w:rsidRPr="00830327" w:rsidRDefault="00FC32B0" w:rsidP="00830327">
      <w:pPr>
        <w:spacing w:after="0"/>
        <w:ind w:firstLine="567"/>
        <w:jc w:val="both"/>
        <w:rPr>
          <w:sz w:val="26"/>
          <w:szCs w:val="26"/>
        </w:rPr>
      </w:pPr>
      <w:r w:rsidRPr="00830327">
        <w:rPr>
          <w:rFonts w:ascii="Times New Roman" w:hAnsi="Times New Roman" w:cs="Times New Roman"/>
          <w:sz w:val="26"/>
          <w:szCs w:val="26"/>
        </w:rPr>
        <w:t>2</w:t>
      </w:r>
      <w:r w:rsidR="00EC6DAB" w:rsidRPr="00830327">
        <w:rPr>
          <w:rFonts w:ascii="Times New Roman" w:hAnsi="Times New Roman" w:cs="Times New Roman"/>
          <w:sz w:val="26"/>
          <w:szCs w:val="26"/>
        </w:rPr>
        <w:t xml:space="preserve">. Настоящее Решение вступает в силу </w:t>
      </w:r>
      <w:r w:rsidR="00830327">
        <w:rPr>
          <w:rFonts w:ascii="Times New Roman" w:hAnsi="Times New Roman" w:cs="Times New Roman"/>
          <w:sz w:val="26"/>
          <w:szCs w:val="26"/>
        </w:rPr>
        <w:t>после</w:t>
      </w:r>
      <w:r w:rsidR="00EC6DAB" w:rsidRPr="00830327">
        <w:rPr>
          <w:rFonts w:ascii="Times New Roman" w:hAnsi="Times New Roman" w:cs="Times New Roman"/>
          <w:sz w:val="26"/>
          <w:szCs w:val="26"/>
        </w:rPr>
        <w:t xml:space="preserve"> его официального опубликования.</w:t>
      </w:r>
    </w:p>
    <w:p w14:paraId="6BAB14CF" w14:textId="77777777" w:rsidR="00C457F2" w:rsidRPr="00C457F2" w:rsidRDefault="00FC32B0" w:rsidP="00C457F2">
      <w:pPr>
        <w:pStyle w:val="ConsPlusTitle"/>
        <w:widowControl/>
        <w:ind w:firstLine="567"/>
        <w:jc w:val="both"/>
        <w:outlineLvl w:val="0"/>
        <w:rPr>
          <w:b w:val="0"/>
        </w:rPr>
      </w:pPr>
      <w:r w:rsidRPr="00C457F2">
        <w:rPr>
          <w:b w:val="0"/>
        </w:rPr>
        <w:t>3</w:t>
      </w:r>
      <w:r w:rsidR="00EC6DAB" w:rsidRPr="00C457F2">
        <w:rPr>
          <w:b w:val="0"/>
        </w:rPr>
        <w:t>.</w:t>
      </w:r>
      <w:r w:rsidR="00EC6DAB" w:rsidRPr="00830327">
        <w:t xml:space="preserve"> </w:t>
      </w:r>
      <w:r w:rsidR="00C457F2">
        <w:rPr>
          <w:b w:val="0"/>
        </w:rPr>
        <w:t xml:space="preserve">Направить </w:t>
      </w:r>
      <w:r w:rsidR="00C457F2" w:rsidRPr="00C457F2">
        <w:rPr>
          <w:b w:val="0"/>
        </w:rPr>
        <w:t>настоящее Решение для подписания и опубликования в газете «ПоссФактум» и.о. Главы Усть-Абаканского поссовета Т.Ю. Можаровой.</w:t>
      </w:r>
    </w:p>
    <w:p w14:paraId="1D4A3B9F" w14:textId="77777777" w:rsidR="00C457F2" w:rsidRPr="00C457F2" w:rsidRDefault="00C457F2" w:rsidP="00C457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43DDF4E4" w14:textId="77777777" w:rsidR="00C457F2" w:rsidRPr="00C457F2" w:rsidRDefault="00C457F2" w:rsidP="00C457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35089629" w14:textId="77777777" w:rsidR="00C457F2" w:rsidRPr="00C457F2" w:rsidRDefault="00C457F2" w:rsidP="00C457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57F2">
        <w:rPr>
          <w:rFonts w:ascii="Times New Roman" w:hAnsi="Times New Roman" w:cs="Times New Roman"/>
          <w:sz w:val="26"/>
          <w:szCs w:val="26"/>
        </w:rPr>
        <w:t>И.о. Главы</w:t>
      </w:r>
    </w:p>
    <w:p w14:paraId="257579BD" w14:textId="5B3A42AE" w:rsidR="00C457F2" w:rsidRPr="00C457F2" w:rsidRDefault="00C457F2" w:rsidP="00C457F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457F2">
        <w:rPr>
          <w:rFonts w:ascii="Times New Roman" w:hAnsi="Times New Roman" w:cs="Times New Roman"/>
          <w:sz w:val="26"/>
          <w:szCs w:val="26"/>
        </w:rPr>
        <w:t>Усть-Абаканского поссовета</w:t>
      </w:r>
      <w:r w:rsidRPr="00C457F2">
        <w:rPr>
          <w:rFonts w:ascii="Times New Roman" w:hAnsi="Times New Roman" w:cs="Times New Roman"/>
          <w:sz w:val="26"/>
          <w:szCs w:val="26"/>
        </w:rPr>
        <w:tab/>
        <w:t xml:space="preserve">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Pr="00C457F2">
        <w:rPr>
          <w:rFonts w:ascii="Times New Roman" w:hAnsi="Times New Roman" w:cs="Times New Roman"/>
          <w:sz w:val="26"/>
          <w:szCs w:val="26"/>
        </w:rPr>
        <w:t>Т.Ю. Можарова</w:t>
      </w:r>
    </w:p>
    <w:p w14:paraId="13BDE336" w14:textId="02E6CF4B" w:rsidR="00830327" w:rsidRDefault="00830327" w:rsidP="00C457F2">
      <w:pPr>
        <w:pStyle w:val="ad"/>
        <w:spacing w:after="0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76C24709" w14:textId="77777777" w:rsidR="00830327" w:rsidRDefault="00830327" w:rsidP="0083032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62C1BDC" w14:textId="77777777" w:rsidR="00830327" w:rsidRDefault="00830327" w:rsidP="0083032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Председатель Совета депутатов</w:t>
      </w:r>
    </w:p>
    <w:p w14:paraId="35357681" w14:textId="77777777" w:rsidR="00830327" w:rsidRPr="002C125B" w:rsidRDefault="00830327" w:rsidP="00830327">
      <w:pPr>
        <w:spacing w:after="0" w:line="240" w:lineRule="auto"/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                                                             В.В. Рябчевский</w:t>
      </w:r>
    </w:p>
    <w:p w14:paraId="5F0FF373" w14:textId="77777777" w:rsidR="00830327" w:rsidRPr="002C125B" w:rsidRDefault="00830327" w:rsidP="00830327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14:paraId="405A8E35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906660A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4C7480E2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75E9D799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6AF7B894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4ABC789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1BF3F79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4E4081F7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2605FAB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41C7285C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6E2A1784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0F33E163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27304482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62A8A3D3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2A06E43B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ADC2D08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005731B2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022E9C2C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02A1102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138BB78C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7D5C60E5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40834F68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350EAE91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671878FB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07003227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264A0D73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5C030B0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5245E36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23AD0ECE" w14:textId="77777777" w:rsidR="00C457F2" w:rsidRDefault="00C457F2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2F15D9F4" w14:textId="77777777" w:rsidR="00C457F2" w:rsidRDefault="00C457F2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01FB72A6" w14:textId="411DCB8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F0AC7"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</w:p>
    <w:p w14:paraId="266A050D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14:paraId="4C5086C9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</w:t>
      </w:r>
    </w:p>
    <w:p w14:paraId="484FAD4D" w14:textId="12E09E3C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B4765B">
        <w:rPr>
          <w:rFonts w:ascii="Times New Roman" w:hAnsi="Times New Roman" w:cs="Times New Roman"/>
          <w:sz w:val="26"/>
          <w:szCs w:val="26"/>
        </w:rPr>
        <w:t>18 октября</w:t>
      </w:r>
      <w:r>
        <w:rPr>
          <w:rFonts w:ascii="Times New Roman" w:hAnsi="Times New Roman" w:cs="Times New Roman"/>
          <w:sz w:val="26"/>
          <w:szCs w:val="26"/>
        </w:rPr>
        <w:t xml:space="preserve"> 2024г. № </w:t>
      </w:r>
      <w:r w:rsidR="00B4765B">
        <w:rPr>
          <w:rFonts w:ascii="Times New Roman" w:hAnsi="Times New Roman" w:cs="Times New Roman"/>
          <w:sz w:val="26"/>
          <w:szCs w:val="26"/>
        </w:rPr>
        <w:t>34</w:t>
      </w:r>
    </w:p>
    <w:p w14:paraId="3E976DD2" w14:textId="77777777" w:rsidR="00830327" w:rsidRPr="009F0AC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7BA8C370" w14:textId="148FAA11" w:rsidR="0069087D" w:rsidRDefault="003F6030" w:rsidP="003F60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7BFA3B" wp14:editId="6EBB4414">
            <wp:extent cx="4772227" cy="8170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43" cy="817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3DCA8" w14:textId="4FDAC4D4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F0AC7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  <w:r w:rsidR="008B42E0">
        <w:rPr>
          <w:rFonts w:ascii="Times New Roman" w:hAnsi="Times New Roman" w:cs="Times New Roman"/>
          <w:sz w:val="26"/>
          <w:szCs w:val="26"/>
        </w:rPr>
        <w:t>2</w:t>
      </w:r>
    </w:p>
    <w:p w14:paraId="2984E1A3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14:paraId="69D1046D" w14:textId="77777777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</w:t>
      </w:r>
    </w:p>
    <w:p w14:paraId="12A3BE1D" w14:textId="301BDB98" w:rsidR="00830327" w:rsidRDefault="00830327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B4765B">
        <w:rPr>
          <w:rFonts w:ascii="Times New Roman" w:hAnsi="Times New Roman" w:cs="Times New Roman"/>
          <w:sz w:val="26"/>
          <w:szCs w:val="26"/>
        </w:rPr>
        <w:t>18 октября</w:t>
      </w:r>
      <w:r>
        <w:rPr>
          <w:rFonts w:ascii="Times New Roman" w:hAnsi="Times New Roman" w:cs="Times New Roman"/>
          <w:sz w:val="26"/>
          <w:szCs w:val="26"/>
        </w:rPr>
        <w:t xml:space="preserve"> 2024г. № </w:t>
      </w:r>
      <w:r w:rsidR="00B4765B">
        <w:rPr>
          <w:rFonts w:ascii="Times New Roman" w:hAnsi="Times New Roman" w:cs="Times New Roman"/>
          <w:sz w:val="26"/>
          <w:szCs w:val="26"/>
        </w:rPr>
        <w:t>34</w:t>
      </w:r>
    </w:p>
    <w:p w14:paraId="5E7B2531" w14:textId="77777777" w:rsidR="008B42E0" w:rsidRDefault="008B42E0" w:rsidP="00830327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11416D7" w14:textId="1D4FF4C0" w:rsidR="0069087D" w:rsidRDefault="003F6030" w:rsidP="008B42E0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17633915" wp14:editId="7E9460BB">
            <wp:extent cx="5940425" cy="803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D2552" w14:textId="393D7DC7" w:rsidR="003F6030" w:rsidRDefault="003F6030" w:rsidP="003F6030">
      <w:pPr>
        <w:jc w:val="center"/>
      </w:pPr>
    </w:p>
    <w:p w14:paraId="354EBC1E" w14:textId="0E3A4B9C" w:rsidR="008B42E0" w:rsidRDefault="008B42E0" w:rsidP="008B42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F0AC7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6"/>
          <w:szCs w:val="26"/>
        </w:rPr>
        <w:t>3</w:t>
      </w:r>
    </w:p>
    <w:p w14:paraId="28939348" w14:textId="77777777" w:rsidR="008B42E0" w:rsidRDefault="008B42E0" w:rsidP="008B42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14:paraId="4085F677" w14:textId="77777777" w:rsidR="008B42E0" w:rsidRDefault="008B42E0" w:rsidP="008B42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</w:t>
      </w:r>
    </w:p>
    <w:p w14:paraId="6E4D0DBE" w14:textId="6CA977C5" w:rsidR="008B42E0" w:rsidRDefault="008B42E0" w:rsidP="008B42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B4765B">
        <w:rPr>
          <w:rFonts w:ascii="Times New Roman" w:hAnsi="Times New Roman" w:cs="Times New Roman"/>
          <w:sz w:val="26"/>
          <w:szCs w:val="26"/>
        </w:rPr>
        <w:t>18 октября</w:t>
      </w:r>
      <w:r>
        <w:rPr>
          <w:rFonts w:ascii="Times New Roman" w:hAnsi="Times New Roman" w:cs="Times New Roman"/>
          <w:sz w:val="26"/>
          <w:szCs w:val="26"/>
        </w:rPr>
        <w:t xml:space="preserve"> 2024г. № </w:t>
      </w:r>
      <w:r w:rsidR="00B4765B">
        <w:rPr>
          <w:rFonts w:ascii="Times New Roman" w:hAnsi="Times New Roman" w:cs="Times New Roman"/>
          <w:sz w:val="26"/>
          <w:szCs w:val="26"/>
        </w:rPr>
        <w:t>34</w:t>
      </w:r>
    </w:p>
    <w:p w14:paraId="4DE1D319" w14:textId="77777777" w:rsidR="008B42E0" w:rsidRDefault="008B42E0" w:rsidP="008B42E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5044A9E8" w14:textId="44C53465" w:rsidR="003F6030" w:rsidRPr="003F6030" w:rsidRDefault="003F6030" w:rsidP="003F6030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5C77D211" wp14:editId="7FAF8835">
            <wp:extent cx="5139690" cy="82517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973" cy="827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030" w:rsidRPr="003F6030" w:rsidSect="00830327">
      <w:pgSz w:w="11906" w:h="16838"/>
      <w:pgMar w:top="1134" w:right="567" w:bottom="1134" w:left="1701" w:header="38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76F99A" w14:textId="77777777" w:rsidR="00A020EA" w:rsidRDefault="00A020EA">
      <w:pPr>
        <w:spacing w:after="0" w:line="240" w:lineRule="auto"/>
      </w:pPr>
      <w:r>
        <w:separator/>
      </w:r>
    </w:p>
  </w:endnote>
  <w:endnote w:type="continuationSeparator" w:id="0">
    <w:p w14:paraId="15D873E0" w14:textId="77777777" w:rsidR="00A020EA" w:rsidRDefault="00A02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A48A4A" w14:textId="77777777" w:rsidR="00A020EA" w:rsidRDefault="00A020EA">
      <w:pPr>
        <w:spacing w:after="0" w:line="240" w:lineRule="auto"/>
      </w:pPr>
      <w:r>
        <w:separator/>
      </w:r>
    </w:p>
  </w:footnote>
  <w:footnote w:type="continuationSeparator" w:id="0">
    <w:p w14:paraId="548F46B5" w14:textId="77777777" w:rsidR="00A020EA" w:rsidRDefault="00A020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9087D"/>
    <w:rsid w:val="00085711"/>
    <w:rsid w:val="003F6030"/>
    <w:rsid w:val="004E3B6D"/>
    <w:rsid w:val="0069087D"/>
    <w:rsid w:val="007A4F6B"/>
    <w:rsid w:val="00830327"/>
    <w:rsid w:val="008B42E0"/>
    <w:rsid w:val="008B7645"/>
    <w:rsid w:val="00A020EA"/>
    <w:rsid w:val="00AE25AF"/>
    <w:rsid w:val="00B42ECF"/>
    <w:rsid w:val="00B4765B"/>
    <w:rsid w:val="00C457F2"/>
    <w:rsid w:val="00D1111D"/>
    <w:rsid w:val="00DA3DE8"/>
    <w:rsid w:val="00EC6DAB"/>
    <w:rsid w:val="00F672B6"/>
    <w:rsid w:val="00FC3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664B7"/>
  <w15:docId w15:val="{6AB2681D-7EE3-4B4B-8B98-DAD488945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FDA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semiHidden/>
    <w:qFormat/>
    <w:rsid w:val="00482C0A"/>
  </w:style>
  <w:style w:type="character" w:customStyle="1" w:styleId="a4">
    <w:name w:val="Текст выноски Знак"/>
    <w:basedOn w:val="a0"/>
    <w:uiPriority w:val="99"/>
    <w:semiHidden/>
    <w:qFormat/>
    <w:rsid w:val="00482C0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100A8"/>
    <w:rPr>
      <w:b/>
      <w:bCs/>
    </w:rPr>
  </w:style>
  <w:style w:type="character" w:customStyle="1" w:styleId="ListLabel1">
    <w:name w:val="ListLabel 1"/>
    <w:qFormat/>
    <w:rPr>
      <w:rFonts w:eastAsia="Times New Roman" w:cs="Times New Roman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customStyle="1" w:styleId="ConsPlusTitle">
    <w:name w:val="ConsPlusTitle"/>
    <w:qFormat/>
    <w:rsid w:val="00482C0A"/>
    <w:pPr>
      <w:widowContro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ConsNormal">
    <w:name w:val="ConsNormal"/>
    <w:qFormat/>
    <w:rsid w:val="00482C0A"/>
    <w:pPr>
      <w:widowControl w:val="0"/>
      <w:ind w:firstLine="720"/>
    </w:pPr>
    <w:rPr>
      <w:rFonts w:ascii="Arial" w:eastAsia="Times New Roman" w:hAnsi="Arial" w:cs="Arial"/>
      <w:szCs w:val="20"/>
    </w:rPr>
  </w:style>
  <w:style w:type="paragraph" w:customStyle="1" w:styleId="ConsNonformat">
    <w:name w:val="ConsNonformat"/>
    <w:qFormat/>
    <w:rsid w:val="00482C0A"/>
    <w:pPr>
      <w:widowControl w:val="0"/>
    </w:pPr>
    <w:rPr>
      <w:rFonts w:ascii="Courier New" w:eastAsia="Times New Roman" w:hAnsi="Courier New" w:cs="Courier New"/>
      <w:szCs w:val="20"/>
    </w:rPr>
  </w:style>
  <w:style w:type="paragraph" w:styleId="ab">
    <w:name w:val="header"/>
    <w:basedOn w:val="a"/>
    <w:uiPriority w:val="99"/>
    <w:unhideWhenUsed/>
    <w:rsid w:val="00482C0A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Balloon Text"/>
    <w:basedOn w:val="a"/>
    <w:uiPriority w:val="99"/>
    <w:semiHidden/>
    <w:unhideWhenUsed/>
    <w:qFormat/>
    <w:rsid w:val="00482C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sTitle">
    <w:name w:val="ConsTitle"/>
    <w:qFormat/>
    <w:rsid w:val="00482C0A"/>
    <w:pPr>
      <w:widowControl w:val="0"/>
    </w:pPr>
    <w:rPr>
      <w:rFonts w:ascii="Arial" w:eastAsia="Times New Roman" w:hAnsi="Arial" w:cs="Arial"/>
      <w:b/>
      <w:bCs/>
      <w:szCs w:val="20"/>
    </w:rPr>
  </w:style>
  <w:style w:type="paragraph" w:styleId="ad">
    <w:name w:val="List Paragraph"/>
    <w:basedOn w:val="a"/>
    <w:uiPriority w:val="34"/>
    <w:qFormat/>
    <w:rsid w:val="00482C0A"/>
    <w:pPr>
      <w:ind w:left="720"/>
      <w:contextualSpacing/>
    </w:pPr>
  </w:style>
  <w:style w:type="paragraph" w:customStyle="1" w:styleId="ae">
    <w:name w:val="Содержимое таблицы"/>
    <w:basedOn w:val="a"/>
    <w:qFormat/>
    <w:pPr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paragraph" w:customStyle="1" w:styleId="ConsPlusNormal">
    <w:name w:val="ConsPlusNormal"/>
    <w:qFormat/>
    <w:pPr>
      <w:widowControl w:val="0"/>
      <w:autoSpaceDE w:val="0"/>
      <w:ind w:firstLine="720"/>
    </w:pPr>
    <w:rPr>
      <w:rFonts w:ascii="Arial" w:eastAsia="Times New Roman" w:hAnsi="Arial" w:cs="Arial"/>
      <w:szCs w:val="20"/>
    </w:rPr>
  </w:style>
  <w:style w:type="paragraph" w:styleId="af0">
    <w:name w:val="footer"/>
    <w:basedOn w:val="a"/>
    <w:link w:val="af1"/>
    <w:uiPriority w:val="99"/>
    <w:unhideWhenUsed/>
    <w:rsid w:val="00D11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1111D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772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13F3E-0841-4A30-8653-40643C878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6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55</cp:revision>
  <cp:lastPrinted>2019-12-19T13:24:00Z</cp:lastPrinted>
  <dcterms:created xsi:type="dcterms:W3CDTF">2016-01-21T10:30:00Z</dcterms:created>
  <dcterms:modified xsi:type="dcterms:W3CDTF">2024-10-18T07:49:00Z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