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Cs w:val="26"/>
        </w:rPr>
      </w:pPr>
      <w:r>
        <w:rPr>
          <w:rFonts w:cs="Times New Roman" w:ascii="Times New Roman" w:hAnsi="Times New Roman"/>
          <w:b w:val="false"/>
          <w:szCs w:val="26"/>
        </w:rPr>
      </w:r>
    </w:p>
    <w:p>
      <w:pPr>
        <w:pStyle w:val="Normal"/>
        <w:pBdr/>
        <w:jc w:val="center"/>
        <w:rPr>
          <w:sz w:val="26"/>
        </w:rPr>
        <w:framePr w:w="1860" w:h="1096" w:x="5365" w:y="7" w:wrap="auto" w:vAnchor="text" w:hAnchor="page" w:hRule="exact"/>
      </w:pPr>
      <w:r>
        <w:rPr/>
        <w:drawing>
          <wp:inline distT="0" distB="0" distL="0" distR="0">
            <wp:extent cx="62865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false"/>
        <w:keepLines w:val="false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sz w:val="20"/>
          <w:szCs w:val="22"/>
        </w:rPr>
        <w:t xml:space="preserve">    </w:t>
      </w:r>
      <w:r>
        <w:rPr>
          <w:rFonts w:cs="Times New Roman"/>
          <w:b w:val="false"/>
          <w:sz w:val="20"/>
          <w:szCs w:val="22"/>
        </w:rPr>
        <w:t xml:space="preserve">  </w:t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b w:val="false"/>
          <w:sz w:val="26"/>
        </w:rPr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b w:val="false"/>
          <w:sz w:val="26"/>
        </w:rPr>
      </w:r>
    </w:p>
    <w:p>
      <w:pPr>
        <w:pStyle w:val="2"/>
        <w:widowControl w:val="false"/>
        <w:jc w:val="left"/>
        <w:rPr>
          <w:rFonts w:cs="Times New Roman"/>
          <w:b w:val="false"/>
          <w:b w:val="false"/>
          <w:sz w:val="26"/>
        </w:rPr>
      </w:pPr>
      <w:r>
        <w:rPr>
          <w:rFonts w:cs="Times New Roman"/>
          <w:b w:val="false"/>
          <w:sz w:val="20"/>
          <w:szCs w:val="22"/>
        </w:rPr>
        <w:t xml:space="preserve">     </w:t>
      </w:r>
      <w:r>
        <w:rPr>
          <w:rFonts w:cs="Times New Roman"/>
          <w:b w:val="false"/>
          <w:sz w:val="26"/>
        </w:rPr>
        <w:t>РОССИЯ ФЕДЕРАЦИЯЗЫ                                      РОССИЙСКАЯ ФЕДЕРАЦИЯ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</w:t>
      </w:r>
      <w:r>
        <w:rPr>
          <w:rFonts w:cs="Times New Roman"/>
          <w:color w:val="000000" w:themeColor="text1"/>
          <w:sz w:val="26"/>
          <w:szCs w:val="26"/>
        </w:rPr>
        <w:t>ХАКАС РЕСПУБЛИКАНЫН                                  РЕСПУБЛИКА ХАКАСИЯ</w:t>
      </w:r>
    </w:p>
    <w:p>
      <w:pPr>
        <w:pStyle w:val="Normal"/>
        <w:widowControl w:val="false"/>
        <w:ind w:firstLine="70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</w:t>
      </w:r>
      <w:r>
        <w:rPr>
          <w:rFonts w:cs="Times New Roman"/>
          <w:color w:val="000000" w:themeColor="text1"/>
          <w:sz w:val="26"/>
          <w:szCs w:val="26"/>
        </w:rPr>
        <w:t>А</w:t>
      </w:r>
      <w:r>
        <w:rPr>
          <w:rFonts w:cs="Times New Roman"/>
          <w:color w:val="000000" w:themeColor="text1"/>
          <w:sz w:val="26"/>
          <w:szCs w:val="26"/>
          <w:lang w:val="en-US"/>
        </w:rPr>
        <w:t>F</w:t>
      </w:r>
      <w:r>
        <w:rPr>
          <w:rFonts w:cs="Times New Roman"/>
          <w:color w:val="000000" w:themeColor="text1"/>
          <w:sz w:val="26"/>
          <w:szCs w:val="26"/>
        </w:rPr>
        <w:t xml:space="preserve">БАН ПИЛТİРİ                                                    АДМИНИСТРАЦИЯ </w:t>
      </w:r>
    </w:p>
    <w:p>
      <w:pPr>
        <w:pStyle w:val="Normal"/>
        <w:widowControl w:val="false"/>
        <w:ind w:hanging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ПЎДİСТİН АДМИНИСТРАЦИЯЗЫ              УСТЬ-АБАКАНСКОГО ПОССОВЕТА</w:t>
      </w:r>
    </w:p>
    <w:p>
      <w:pPr>
        <w:pStyle w:val="Normal"/>
        <w:widowControl w:val="false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1"/>
        <w:keepNext w:val="false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Normal"/>
        <w:widowControl w:val="false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от </w:t>
      </w:r>
      <w:r>
        <w:rPr>
          <w:rFonts w:cs="Times New Roman"/>
          <w:color w:val="000000" w:themeColor="text1"/>
          <w:sz w:val="26"/>
          <w:szCs w:val="26"/>
        </w:rPr>
        <w:t>07</w:t>
      </w:r>
      <w:r>
        <w:rPr>
          <w:rFonts w:cs="Times New Roman"/>
          <w:color w:val="000000" w:themeColor="text1"/>
          <w:sz w:val="26"/>
          <w:szCs w:val="26"/>
        </w:rPr>
        <w:t>.</w:t>
      </w:r>
      <w:r>
        <w:rPr>
          <w:rFonts w:cs="Times New Roman"/>
          <w:color w:val="000000" w:themeColor="text1"/>
          <w:sz w:val="26"/>
          <w:szCs w:val="26"/>
        </w:rPr>
        <w:t>10</w:t>
      </w:r>
      <w:r>
        <w:rPr>
          <w:rFonts w:cs="Times New Roman"/>
          <w:color w:val="000000" w:themeColor="text1"/>
          <w:sz w:val="26"/>
          <w:szCs w:val="26"/>
        </w:rPr>
        <w:t>.202</w:t>
      </w:r>
      <w:r>
        <w:rPr>
          <w:rFonts w:cs="Times New Roman"/>
          <w:color w:val="000000" w:themeColor="text1"/>
          <w:sz w:val="26"/>
          <w:szCs w:val="26"/>
        </w:rPr>
        <w:t>4</w:t>
      </w:r>
      <w:r>
        <w:rPr>
          <w:rFonts w:cs="Times New Roman"/>
          <w:color w:val="000000" w:themeColor="text1"/>
          <w:sz w:val="26"/>
          <w:szCs w:val="26"/>
        </w:rPr>
        <w:t xml:space="preserve"> года</w:t>
        <w:tab/>
        <w:t xml:space="preserve">                                            № </w:t>
      </w:r>
      <w:r>
        <w:rPr>
          <w:rFonts w:cs="Times New Roman"/>
          <w:color w:val="000000" w:themeColor="text1"/>
          <w:sz w:val="26"/>
          <w:szCs w:val="26"/>
        </w:rPr>
        <w:t>95</w:t>
      </w:r>
      <w:r>
        <w:rPr>
          <w:rFonts w:cs="Times New Roman"/>
          <w:color w:val="000000" w:themeColor="text1"/>
          <w:sz w:val="26"/>
          <w:szCs w:val="26"/>
        </w:rPr>
        <w:t>-п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рп Усть-Абакан</w:t>
      </w:r>
    </w:p>
    <w:p>
      <w:pPr>
        <w:pStyle w:val="Normal"/>
        <w:widowControl w:val="false"/>
        <w:jc w:val="center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</w:r>
    </w:p>
    <w:p>
      <w:pPr>
        <w:pStyle w:val="2"/>
        <w:ind w:right="4536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Об обеспечении пожарной безопасности</w:t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на территории Усть-Абаканского поссовета</w:t>
      </w:r>
    </w:p>
    <w:p>
      <w:pPr>
        <w:pStyle w:val="Default"/>
        <w:rPr>
          <w:rFonts w:eastAsia="" w:eastAsiaTheme="majorEastAsia"/>
          <w:color w:val="000000" w:themeColor="text1"/>
        </w:rPr>
      </w:pPr>
      <w:r>
        <w:rPr>
          <w:rFonts w:eastAsia="" w:eastAsiaTheme="majorEastAsia"/>
          <w:color w:val="000000" w:themeColor="text1"/>
        </w:rPr>
        <w:t>в осенне-зимний пожароопасный период 202</w:t>
      </w:r>
      <w:r>
        <w:rPr>
          <w:rFonts w:eastAsia="" w:eastAsiaTheme="majorEastAsia"/>
          <w:color w:val="000000" w:themeColor="text1"/>
        </w:rPr>
        <w:t>4</w:t>
      </w:r>
      <w:r>
        <w:rPr>
          <w:rFonts w:eastAsia="" w:eastAsiaTheme="majorEastAsia"/>
          <w:color w:val="000000" w:themeColor="text1"/>
        </w:rPr>
        <w:t>-202</w:t>
      </w:r>
      <w:r>
        <w:rPr>
          <w:rFonts w:eastAsia="" w:eastAsiaTheme="majorEastAsia"/>
          <w:color w:val="000000" w:themeColor="text1"/>
        </w:rPr>
        <w:t>5</w:t>
      </w:r>
      <w:r>
        <w:rPr>
          <w:rFonts w:eastAsia="" w:eastAsiaTheme="majorEastAsia"/>
          <w:color w:val="000000" w:themeColor="text1"/>
        </w:rPr>
        <w:t xml:space="preserve"> года</w:t>
      </w:r>
    </w:p>
    <w:p>
      <w:pPr>
        <w:pStyle w:val="Default"/>
        <w:rPr/>
      </w:pPr>
      <w:r>
        <w:rPr/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 Федерации от 25.04.2012 № 390 «О противопожарном режиме», Законом Республики Хакасия от 28.06.2006 № 34 ЗРХ «О пожарной безопасности» и в целях предупреждения чрезвычайных ситуаций, связанных с пожарами на территории Усть-Абаканского поссовета в осенне-зимний пожароопасный период 202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>-202</w:t>
      </w: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года, администрация Усть-Абаканского поссовета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1"/>
        </w:numPr>
        <w:spacing w:lineRule="auto" w:line="276"/>
        <w:ind w:left="0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Установить на территории Усть-Абаканского поссовета противопожарный режим с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15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октября 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  по 31 марта 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5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года.</w:t>
      </w:r>
    </w:p>
    <w:p>
      <w:pPr>
        <w:pStyle w:val="ConsPlusNormal"/>
        <w:numPr>
          <w:ilvl w:val="0"/>
          <w:numId w:val="1"/>
        </w:numPr>
        <w:spacing w:lineRule="auto" w:line="276"/>
        <w:ind w:left="851" w:hanging="85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Заведующему сектором ЖКХ Мамонтову Д.В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обеспечить контроль над выполнением первичных мер пожарной безопасности в границах населенных пунктов в осенне-зимний пожароопасный период;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 срок до 1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5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октября  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 произвести проверку пожарных гидрантов на водоотдачу;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запретить разведение костров и проведение пожароопасных работ в границах рп. Усть - Абакан, на садовых и дачных участках в период устойчивой сухой погоды, особенно при получении штормового предупреждения;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организовать дежурство должностных лиц поссовета при установлении 4 и 5 классов пожарной опасности на территории поссовета и обязать их своевременно докладывать о складывающейся обстановке в единую дежурно-диспетчерскую службу администрации Усть - Абаканского района но телефону 2-15-09;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</w:t>
      </w:r>
      <w:r>
        <w:rPr/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организовать проведение противопожарной пропаганды по выполнению правил пожарной безопасности через местные средства массовой информации, в трудовых коллективах, на собраниях и сходах граждан по месту жительства, продолжить работу по распространению памяток среди населения по пожарной безопасности, организовать доведение всех случаев пожаров с объяснением причин, и вариантов их предупреждения;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реализовать мероприятия по организации агитационной работы среди населения по добровольному страхованию имущества или гражданской ответственности, предусматривающему обязанность страховщика произвести страховую выплату в размере полной или частичной компенсации ущерба, нанесенного объекту страхования в результате пожара;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учёт имеющейся водовозной и инженерной техники, которая может быть использована для тушения степных пожаров, определить порядок её привлечения для целей пожаротушения;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уточнить порядок оповещения, сбора и привлечения населения к тушению пожаров вблизи населенных пунктов с использованием всех возможных средств (звуковая и световая сигнализации, передвижные средства оповещения, подворовый обход);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Специалисту по вопросам ЖКХ- Рябчевскому В.В.: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 срок до 15 октября 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 произвести обновление минерализованных полос на территории Усть-Абаканского поссвета шириной не менее 10 метров;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при отсутствии снежного покрова в сухую и ветреную погоду, организовать дежурство патрульных групп на  возвышенной местности поселка;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организовать оформление уголков пожарной безопасности административных зданиях: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содержать в исправном состоянии дороги и подъезды к зданиям и сооружениям, обеспечить исправность средств заправки водой из источников водоснабжения, привести в исправное состояние имеющиеся средства пожаротушения: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создать запас шанцевого инструмента, предназначенного для проведения пожарно-спасательных работ (лопаты, метлы, ведра, ломы, багры);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создать запас горюче-смазочных материалов для обеспечения пожарной п другой техники, используемой при пожарно-спасательных работах: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совместно с руководителями предприятий всех форм собственности и территориальными подразделениями пожарной охраны определить порядок взаимодействия при проведении пожарно-спасательных работ на подведомственных территориях;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при возникновении крупных очагов пожаров вблизи населенных пунктов обеспечить мобилизацию местного населения для их тушения.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до 01 ноября 202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года провести уборку закрепленной территории от мусора и сухой травы;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обследование подведомственных объектов и незамедлительно устранить выявленные нарушения правил пожарной безопасности: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предоставлять при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6"/>
          <w:szCs w:val="26"/>
        </w:rPr>
        <w:t>способленную для целей пожаротушения технику по первому требованию руководителя тушения пожара и оперативного дежурного единой диспетчерской службы;</w:t>
      </w:r>
    </w:p>
    <w:p>
      <w:pPr>
        <w:pStyle w:val="ConsPlusNormal"/>
        <w:spacing w:lineRule="auto" w:line="276"/>
        <w:ind w:left="-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провести целевой инструктаж работников о соблюдении мер пожарной безопасности с учетом эксплуатации оборудования в осенне-зимний и пожароопасный период.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Усть-Абаканского поссовета                                               Н.В. Леонченко</w:t>
      </w:r>
    </w:p>
    <w:p>
      <w:pPr>
        <w:pStyle w:val="Normal"/>
        <w:spacing w:lineRule="auto" w:line="276" w:before="0" w:after="200"/>
        <w:ind w:hanging="0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95" w:hanging="8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d0f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f77e3"/>
    <w:pPr>
      <w:keepNext w:val="true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73688"/>
    <w:pPr>
      <w:keepNext w:val="true"/>
      <w:keepLines/>
      <w:ind w:hanging="0"/>
      <w:jc w:val="center"/>
      <w:outlineLvl w:val="1"/>
    </w:pPr>
    <w:rPr>
      <w:rFonts w:eastAsia="" w:cs="" w:cstheme="majorBidi" w:eastAsiaTheme="majorEastAsia"/>
      <w:b/>
      <w:bCs/>
      <w:color w:val="000000" w:themeColor="text1"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06d0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f77e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bf77e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73688"/>
    <w:rPr>
      <w:rFonts w:ascii="Times New Roman" w:hAnsi="Times New Roman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06d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2" w:customStyle="1">
    <w:name w:val="Основной текст_"/>
    <w:basedOn w:val="DefaultParagraphFont"/>
    <w:link w:val="11"/>
    <w:qFormat/>
    <w:rsid w:val="009f7c3b"/>
    <w:rPr>
      <w:rFonts w:ascii="Times New Roman" w:hAnsi="Times New Roman" w:eastAsia="Times New Roman" w:cs="Times New Roman"/>
      <w:spacing w:val="2"/>
      <w:sz w:val="23"/>
      <w:szCs w:val="23"/>
      <w:shd w:fill="FFFFFF" w:val="clear"/>
    </w:rPr>
  </w:style>
  <w:style w:type="character" w:styleId="22" w:customStyle="1">
    <w:name w:val="Основной текст (2)_"/>
    <w:basedOn w:val="DefaultParagraphFont"/>
    <w:link w:val="22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12" w:customStyle="1">
    <w:name w:val="Заголовок №1_"/>
    <w:basedOn w:val="DefaultParagraphFont"/>
    <w:link w:val="13"/>
    <w:qFormat/>
    <w:rsid w:val="009f7c3b"/>
    <w:rPr>
      <w:rFonts w:ascii="Times New Roman" w:hAnsi="Times New Roman" w:eastAsia="Times New Roman" w:cs="Times New Roman"/>
      <w:b/>
      <w:bCs/>
      <w:spacing w:val="3"/>
      <w:sz w:val="23"/>
      <w:szCs w:val="23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290e27"/>
    <w:rPr/>
  </w:style>
  <w:style w:type="character" w:styleId="Style13">
    <w:name w:val="Интернет-ссылка"/>
    <w:basedOn w:val="DefaultParagraphFont"/>
    <w:uiPriority w:val="99"/>
    <w:semiHidden/>
    <w:unhideWhenUsed/>
    <w:rsid w:val="00290e27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d035a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77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688"/>
    <w:pPr>
      <w:spacing w:before="0" w:after="0"/>
      <w:ind w:left="720" w:firstLine="709"/>
      <w:contextualSpacing/>
    </w:pPr>
    <w:rPr/>
  </w:style>
  <w:style w:type="paragraph" w:styleId="13" w:customStyle="1">
    <w:name w:val="Основной текст1"/>
    <w:basedOn w:val="Normal"/>
    <w:link w:val="a6"/>
    <w:qFormat/>
    <w:rsid w:val="009f7c3b"/>
    <w:pPr>
      <w:widowControl w:val="false"/>
      <w:shd w:val="clear" w:color="auto" w:fill="FFFFFF"/>
      <w:spacing w:lineRule="exact" w:line="293" w:before="0" w:after="540"/>
      <w:ind w:firstLine="700"/>
      <w:jc w:val="left"/>
    </w:pPr>
    <w:rPr>
      <w:rFonts w:eastAsia="Times New Roman" w:cs="Times New Roman"/>
      <w:spacing w:val="2"/>
      <w:sz w:val="23"/>
      <w:szCs w:val="23"/>
    </w:rPr>
  </w:style>
  <w:style w:type="paragraph" w:styleId="23" w:customStyle="1">
    <w:name w:val="Основной текст (2)"/>
    <w:basedOn w:val="Normal"/>
    <w:link w:val="21"/>
    <w:qFormat/>
    <w:rsid w:val="009f7c3b"/>
    <w:pPr>
      <w:widowControl w:val="false"/>
      <w:shd w:val="clear" w:color="auto" w:fill="FFFFFF"/>
      <w:spacing w:lineRule="exact" w:line="293" w:before="540" w:after="240"/>
      <w:ind w:hanging="0"/>
      <w:jc w:val="center"/>
    </w:pPr>
    <w:rPr>
      <w:rFonts w:eastAsia="Times New Roman" w:cs="Times New Roman"/>
      <w:b/>
      <w:bCs/>
      <w:spacing w:val="3"/>
      <w:sz w:val="23"/>
      <w:szCs w:val="23"/>
    </w:rPr>
  </w:style>
  <w:style w:type="paragraph" w:styleId="14" w:customStyle="1">
    <w:name w:val="Заголовок №1"/>
    <w:basedOn w:val="Normal"/>
    <w:link w:val="12"/>
    <w:qFormat/>
    <w:rsid w:val="009f7c3b"/>
    <w:pPr>
      <w:widowControl w:val="false"/>
      <w:shd w:val="clear" w:color="auto" w:fill="FFFFFF"/>
      <w:spacing w:lineRule="auto" w:line="240" w:before="240" w:after="360"/>
      <w:ind w:hanging="0"/>
      <w:outlineLvl w:val="0"/>
    </w:pPr>
    <w:rPr>
      <w:rFonts w:eastAsia="Times New Roman" w:cs="Times New Roman"/>
      <w:b/>
      <w:bCs/>
      <w:spacing w:val="3"/>
      <w:sz w:val="23"/>
      <w:szCs w:val="23"/>
    </w:rPr>
  </w:style>
  <w:style w:type="paragraph" w:styleId="Default" w:customStyle="1">
    <w:name w:val="Default"/>
    <w:qFormat/>
    <w:rsid w:val="00e4753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Application>LibreOffice/6.4.4.2$Windows_x86 LibreOffice_project/3d775be2011f3886db32dfd395a6a6d1ca2630ff</Application>
  <Pages>3</Pages>
  <Words>580</Words>
  <Characters>4197</Characters>
  <CharactersWithSpaces>4989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2015-10-22T03:41:00Z</dcterms:created>
  <dc:creator>Наталья</dc:creator>
  <dc:description/>
  <dc:language>ru-RU</dc:language>
  <cp:lastModifiedBy/>
  <cp:lastPrinted>2024-10-09T08:19:59Z</cp:lastPrinted>
  <dcterms:modified xsi:type="dcterms:W3CDTF">2024-10-09T08:20:16Z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