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4B13EC" w:rsidTr="00147E66">
        <w:tc>
          <w:tcPr>
            <w:tcW w:w="9540" w:type="dxa"/>
          </w:tcPr>
          <w:p w:rsidR="004B13EC" w:rsidRDefault="004B13EC" w:rsidP="00147E6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3EC" w:rsidTr="00147E6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B13EC" w:rsidRDefault="004B13EC" w:rsidP="00147E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4B13EC" w:rsidRDefault="004B13EC" w:rsidP="00147E6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4B13EC" w:rsidRDefault="004B13EC" w:rsidP="004B13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B13EC" w:rsidRDefault="004B13EC" w:rsidP="004B13E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B13EC" w:rsidRPr="009429D6" w:rsidRDefault="004B13EC" w:rsidP="004B13EC">
      <w:pPr>
        <w:jc w:val="center"/>
        <w:rPr>
          <w:b/>
          <w:sz w:val="25"/>
          <w:szCs w:val="25"/>
        </w:rPr>
      </w:pPr>
    </w:p>
    <w:p w:rsidR="004B13EC" w:rsidRPr="00BD336D" w:rsidRDefault="004B13EC" w:rsidP="004B13EC">
      <w:pPr>
        <w:rPr>
          <w:sz w:val="26"/>
          <w:szCs w:val="26"/>
        </w:rPr>
      </w:pPr>
      <w:r>
        <w:rPr>
          <w:sz w:val="26"/>
          <w:szCs w:val="26"/>
        </w:rPr>
        <w:t xml:space="preserve">от                  </w:t>
      </w:r>
      <w:r w:rsidRPr="00BD336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BD336D">
        <w:rPr>
          <w:sz w:val="26"/>
          <w:szCs w:val="26"/>
        </w:rPr>
        <w:t xml:space="preserve">г.                       </w:t>
      </w:r>
      <w:r>
        <w:rPr>
          <w:sz w:val="26"/>
          <w:szCs w:val="26"/>
        </w:rPr>
        <w:t xml:space="preserve">    </w:t>
      </w:r>
      <w:r w:rsidRPr="00BD336D">
        <w:rPr>
          <w:sz w:val="26"/>
          <w:szCs w:val="26"/>
        </w:rPr>
        <w:t xml:space="preserve">рп Усть-Абакан       </w:t>
      </w:r>
      <w:r>
        <w:rPr>
          <w:sz w:val="26"/>
          <w:szCs w:val="26"/>
        </w:rPr>
        <w:t xml:space="preserve">                              №</w:t>
      </w:r>
    </w:p>
    <w:p w:rsidR="004B13EC" w:rsidRPr="00BD336D" w:rsidRDefault="004B13EC" w:rsidP="004B13EC">
      <w:pPr>
        <w:rPr>
          <w:sz w:val="26"/>
          <w:szCs w:val="26"/>
        </w:rPr>
      </w:pPr>
    </w:p>
    <w:p w:rsidR="004B13EC" w:rsidRDefault="004B13EC" w:rsidP="004B13EC">
      <w:pPr>
        <w:jc w:val="center"/>
        <w:rPr>
          <w:b/>
          <w:i/>
          <w:sz w:val="26"/>
          <w:szCs w:val="26"/>
        </w:rPr>
      </w:pPr>
      <w:r w:rsidRPr="00BD336D">
        <w:rPr>
          <w:b/>
          <w:i/>
          <w:sz w:val="26"/>
          <w:szCs w:val="26"/>
        </w:rPr>
        <w:t>О протесте прокурора Усть-Абаканского района на решение Совета депутатов Усть-Абаканского</w:t>
      </w:r>
      <w:r>
        <w:rPr>
          <w:b/>
          <w:i/>
          <w:sz w:val="26"/>
          <w:szCs w:val="26"/>
        </w:rPr>
        <w:t xml:space="preserve"> поссовета от 26.11.2021г. № 37 «Об утверждении Положения о муниципальном земельном контроле на территории</w:t>
      </w:r>
    </w:p>
    <w:p w:rsidR="004B13EC" w:rsidRPr="00BD336D" w:rsidRDefault="004B13EC" w:rsidP="004B13E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муниципального образования Усть-Абаканский поссовет</w:t>
      </w:r>
    </w:p>
    <w:p w:rsidR="004B13EC" w:rsidRPr="00BD336D" w:rsidRDefault="004B13EC" w:rsidP="004B13EC">
      <w:pPr>
        <w:rPr>
          <w:sz w:val="26"/>
          <w:szCs w:val="26"/>
        </w:rPr>
      </w:pPr>
    </w:p>
    <w:p w:rsidR="004B13EC" w:rsidRPr="00C3676B" w:rsidRDefault="004B13EC" w:rsidP="004B13EC">
      <w:pPr>
        <w:ind w:firstLine="539"/>
        <w:jc w:val="both"/>
        <w:rPr>
          <w:b/>
          <w:i/>
          <w:sz w:val="25"/>
          <w:szCs w:val="25"/>
        </w:rPr>
      </w:pPr>
      <w:r w:rsidRPr="00C3676B">
        <w:rPr>
          <w:sz w:val="25"/>
          <w:szCs w:val="25"/>
        </w:rPr>
        <w:t xml:space="preserve">Рассмотрев протест прокурора Усть-Абаканского района от 17.04.2024г. № 7-6-2024 на решение Совета депутатов Усть-Абаканского поссовета от 26.11.2021г. № 37 «Об утверждении Положения о муниципальном земельном контроле на территории муниципального образования Усть-Абаканский поссовет, в соответствии со ст. 29 Устава муниципального образования Усть-Абаканский поссовет, </w:t>
      </w:r>
    </w:p>
    <w:p w:rsidR="004B13EC" w:rsidRPr="00C3676B" w:rsidRDefault="004B13EC" w:rsidP="004B13EC">
      <w:pPr>
        <w:ind w:firstLine="539"/>
        <w:jc w:val="both"/>
        <w:rPr>
          <w:sz w:val="25"/>
          <w:szCs w:val="25"/>
        </w:rPr>
      </w:pPr>
      <w:r w:rsidRPr="00C3676B">
        <w:rPr>
          <w:sz w:val="25"/>
          <w:szCs w:val="25"/>
        </w:rPr>
        <w:t xml:space="preserve">Совет депутатов Усть-Абаканского поссовета </w:t>
      </w:r>
    </w:p>
    <w:p w:rsidR="004B13EC" w:rsidRPr="00C3676B" w:rsidRDefault="004B13EC" w:rsidP="004B13EC">
      <w:pPr>
        <w:ind w:firstLine="539"/>
        <w:jc w:val="both"/>
        <w:rPr>
          <w:b/>
          <w:sz w:val="25"/>
          <w:szCs w:val="25"/>
        </w:rPr>
      </w:pPr>
      <w:bookmarkStart w:id="0" w:name="_GoBack"/>
      <w:bookmarkEnd w:id="0"/>
      <w:proofErr w:type="gramStart"/>
      <w:r w:rsidRPr="00C3676B">
        <w:rPr>
          <w:b/>
          <w:sz w:val="25"/>
          <w:szCs w:val="25"/>
        </w:rPr>
        <w:t>Р</w:t>
      </w:r>
      <w:proofErr w:type="gramEnd"/>
      <w:r w:rsidRPr="00C3676B">
        <w:rPr>
          <w:b/>
          <w:sz w:val="25"/>
          <w:szCs w:val="25"/>
        </w:rPr>
        <w:t xml:space="preserve"> Е Ш И Л:</w:t>
      </w:r>
    </w:p>
    <w:p w:rsidR="004B13EC" w:rsidRPr="00C3676B" w:rsidRDefault="004B13EC" w:rsidP="004B13EC">
      <w:pPr>
        <w:ind w:firstLine="539"/>
        <w:jc w:val="both"/>
        <w:rPr>
          <w:b/>
          <w:sz w:val="25"/>
          <w:szCs w:val="25"/>
        </w:rPr>
      </w:pPr>
    </w:p>
    <w:p w:rsidR="004B13EC" w:rsidRPr="00C3676B" w:rsidRDefault="004B13EC" w:rsidP="004B13EC">
      <w:pPr>
        <w:spacing w:after="1" w:line="260" w:lineRule="atLeast"/>
        <w:ind w:firstLine="567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1. Протест прокурора Усть-Абаканского района от 17.04.2024г. № 7-6-2024 на решение Совета депутатов Усть-Абаканского поссовета от 26.11.2021г. № 37 «Об утверждении Положения о муниципальном земельном контроле на территории муниципального образования Усть-Абаканский поссовет - удовлетворить.</w:t>
      </w:r>
    </w:p>
    <w:p w:rsidR="00C3676B" w:rsidRPr="00C3676B" w:rsidRDefault="00C3676B" w:rsidP="004B13EC">
      <w:pPr>
        <w:spacing w:after="1" w:line="260" w:lineRule="atLeast"/>
        <w:ind w:firstLine="567"/>
        <w:jc w:val="both"/>
        <w:rPr>
          <w:sz w:val="25"/>
          <w:szCs w:val="25"/>
        </w:rPr>
      </w:pPr>
    </w:p>
    <w:p w:rsidR="00D22EBD" w:rsidRPr="00C3676B" w:rsidRDefault="00D22EBD" w:rsidP="004B13EC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b/>
          <w:sz w:val="25"/>
          <w:szCs w:val="25"/>
        </w:rPr>
        <w:t xml:space="preserve">в </w:t>
      </w:r>
      <w:r w:rsidR="004B13EC" w:rsidRPr="00C3676B">
        <w:rPr>
          <w:b/>
          <w:sz w:val="25"/>
          <w:szCs w:val="25"/>
        </w:rPr>
        <w:t>пункт</w:t>
      </w:r>
      <w:r w:rsidRPr="00C3676B">
        <w:rPr>
          <w:b/>
          <w:sz w:val="25"/>
          <w:szCs w:val="25"/>
        </w:rPr>
        <w:t>е</w:t>
      </w:r>
      <w:r w:rsidR="004B13EC" w:rsidRPr="00C3676B">
        <w:rPr>
          <w:b/>
          <w:sz w:val="25"/>
          <w:szCs w:val="25"/>
        </w:rPr>
        <w:t xml:space="preserve"> </w:t>
      </w:r>
      <w:r w:rsidRPr="00C3676B">
        <w:rPr>
          <w:b/>
          <w:sz w:val="25"/>
          <w:szCs w:val="25"/>
        </w:rPr>
        <w:t>5</w:t>
      </w:r>
      <w:r w:rsidR="004B13EC" w:rsidRPr="00C3676B">
        <w:rPr>
          <w:b/>
          <w:sz w:val="25"/>
          <w:szCs w:val="25"/>
        </w:rPr>
        <w:t xml:space="preserve"> </w:t>
      </w:r>
      <w:r w:rsidRPr="00C3676B">
        <w:rPr>
          <w:b/>
          <w:sz w:val="25"/>
          <w:szCs w:val="25"/>
        </w:rPr>
        <w:t>приложения к Положению</w:t>
      </w:r>
      <w:r w:rsidR="004B13EC" w:rsidRPr="00C3676B">
        <w:rPr>
          <w:sz w:val="25"/>
          <w:szCs w:val="25"/>
        </w:rPr>
        <w:t xml:space="preserve"> </w:t>
      </w:r>
      <w:r w:rsidRPr="00C3676B">
        <w:rPr>
          <w:sz w:val="25"/>
          <w:szCs w:val="25"/>
        </w:rPr>
        <w:t>слова «иного строительства» дополнить словами «,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</w:t>
      </w:r>
      <w:proofErr w:type="gramStart"/>
      <w:r w:rsidRPr="00C3676B">
        <w:rPr>
          <w:sz w:val="25"/>
          <w:szCs w:val="25"/>
        </w:rPr>
        <w:t>.»;</w:t>
      </w:r>
      <w:proofErr w:type="gramEnd"/>
    </w:p>
    <w:p w:rsidR="004B13EC" w:rsidRPr="00C3676B" w:rsidRDefault="00D22EBD" w:rsidP="00D22EBD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b/>
          <w:sz w:val="25"/>
          <w:szCs w:val="25"/>
        </w:rPr>
        <w:t xml:space="preserve">приложение к Положению дополнить новыми пунктами </w:t>
      </w:r>
      <w:r w:rsidR="00C3676B" w:rsidRPr="00C3676B">
        <w:rPr>
          <w:b/>
          <w:sz w:val="25"/>
          <w:szCs w:val="25"/>
        </w:rPr>
        <w:t>6 – 9</w:t>
      </w:r>
      <w:r w:rsidR="00C3676B" w:rsidRPr="00C3676B">
        <w:rPr>
          <w:sz w:val="25"/>
          <w:szCs w:val="25"/>
        </w:rPr>
        <w:t xml:space="preserve"> </w:t>
      </w:r>
      <w:r w:rsidRPr="00C3676B">
        <w:rPr>
          <w:sz w:val="25"/>
          <w:szCs w:val="25"/>
        </w:rPr>
        <w:t>следующего содержания</w:t>
      </w:r>
      <w:r w:rsidR="004B13EC" w:rsidRPr="00C3676B">
        <w:rPr>
          <w:sz w:val="25"/>
          <w:szCs w:val="25"/>
        </w:rPr>
        <w:t>:</w:t>
      </w:r>
    </w:p>
    <w:p w:rsidR="00C3676B" w:rsidRPr="00C3676B" w:rsidRDefault="004B13EC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«</w:t>
      </w:r>
      <w:r w:rsidR="00C3676B" w:rsidRPr="00C3676B">
        <w:rPr>
          <w:sz w:val="25"/>
          <w:szCs w:val="25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проведения инженерных изысканий;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капитального или текущего ремонта линейного объекта;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осуществления геологического изучения недр;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lastRenderedPageBreak/>
        <w:t>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C3676B">
        <w:rPr>
          <w:sz w:val="25"/>
          <w:szCs w:val="25"/>
        </w:rPr>
        <w:t>товарной</w:t>
      </w:r>
      <w:proofErr w:type="gramEnd"/>
      <w:r w:rsidRPr="00C3676B">
        <w:rPr>
          <w:sz w:val="25"/>
          <w:szCs w:val="25"/>
        </w:rPr>
        <w:t xml:space="preserve"> </w:t>
      </w:r>
      <w:proofErr w:type="spellStart"/>
      <w:r w:rsidRPr="00C3676B">
        <w:rPr>
          <w:sz w:val="25"/>
          <w:szCs w:val="25"/>
        </w:rPr>
        <w:t>аквакультуры</w:t>
      </w:r>
      <w:proofErr w:type="spellEnd"/>
      <w:r w:rsidRPr="00C3676B">
        <w:rPr>
          <w:sz w:val="25"/>
          <w:szCs w:val="25"/>
        </w:rPr>
        <w:t xml:space="preserve"> (товарного рыбоводства);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 xml:space="preserve">7. </w:t>
      </w:r>
      <w:proofErr w:type="gramStart"/>
      <w:r w:rsidRPr="00C3676B">
        <w:rPr>
          <w:sz w:val="25"/>
          <w:szCs w:val="25"/>
        </w:rPr>
        <w:t>Наличие у Федеральной службы государственной регистрации, кадастра и картографии (ее территориальных органов)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в границах того же кадастрового квартала,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</w:t>
      </w:r>
      <w:proofErr w:type="gramEnd"/>
      <w:r w:rsidRPr="00C3676B">
        <w:rPr>
          <w:sz w:val="25"/>
          <w:szCs w:val="25"/>
        </w:rPr>
        <w:t xml:space="preserve">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C3676B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 xml:space="preserve">8. </w:t>
      </w:r>
      <w:proofErr w:type="gramStart"/>
      <w:r w:rsidRPr="00C3676B">
        <w:rPr>
          <w:sz w:val="25"/>
          <w:szCs w:val="25"/>
        </w:rPr>
        <w:t>Уточнение содержащихся в ЕГРН сведений о местоположении границ земельного участка, принадлежащего контролируемому лицу на праве собственности, на основании межевого плана, подготовленного кадастровым инженером, который 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</w:t>
      </w:r>
      <w:proofErr w:type="gramEnd"/>
      <w:r w:rsidRPr="00C3676B">
        <w:rPr>
          <w:sz w:val="25"/>
          <w:szCs w:val="25"/>
        </w:rPr>
        <w:t xml:space="preserve">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территории.</w:t>
      </w:r>
    </w:p>
    <w:p w:rsidR="004B13EC" w:rsidRPr="00C3676B" w:rsidRDefault="00C3676B" w:rsidP="00C3676B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9. Наличие у Федеральной службы государственной регистрации, кадастра и картографии (ее территориальных органов) информации о нахождении на земельном участке, предназначенном для индивидуального жилищного строительства, здания, занимающего не менее 70 процентов площади такого земельного участка и находящегося в общей долевой собственности более чем у 15 граждан. При этом основанием приобретения гражданами более 50 процентов долей в праве общей долевой собственности на здание являются договоры купли-продажи,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</w:t>
      </w:r>
      <w:proofErr w:type="gramStart"/>
      <w:r w:rsidRPr="00C3676B">
        <w:rPr>
          <w:sz w:val="25"/>
          <w:szCs w:val="25"/>
        </w:rPr>
        <w:t>.</w:t>
      </w:r>
      <w:r w:rsidR="004B13EC" w:rsidRPr="00C3676B">
        <w:rPr>
          <w:sz w:val="25"/>
          <w:szCs w:val="25"/>
        </w:rPr>
        <w:t>».</w:t>
      </w:r>
      <w:proofErr w:type="gramEnd"/>
    </w:p>
    <w:p w:rsidR="00C3676B" w:rsidRPr="00C3676B" w:rsidRDefault="00C3676B" w:rsidP="004B13EC">
      <w:pPr>
        <w:tabs>
          <w:tab w:val="left" w:pos="5475"/>
        </w:tabs>
        <w:ind w:firstLine="540"/>
        <w:jc w:val="both"/>
        <w:rPr>
          <w:sz w:val="25"/>
          <w:szCs w:val="25"/>
        </w:rPr>
      </w:pPr>
    </w:p>
    <w:p w:rsidR="004B13EC" w:rsidRPr="00C3676B" w:rsidRDefault="004B13EC" w:rsidP="004B13EC">
      <w:pPr>
        <w:tabs>
          <w:tab w:val="left" w:pos="5475"/>
        </w:tabs>
        <w:ind w:firstLine="540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2. Направить настоящее Решение прокурору Усть-Абаканского района.</w:t>
      </w:r>
    </w:p>
    <w:p w:rsidR="004B13EC" w:rsidRPr="00C3676B" w:rsidRDefault="004B13EC" w:rsidP="004B13EC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C3676B">
        <w:rPr>
          <w:sz w:val="25"/>
          <w:szCs w:val="25"/>
        </w:rPr>
        <w:t>3. Настоящее Решение вступает в силу после его официального опубликования.</w:t>
      </w:r>
    </w:p>
    <w:p w:rsidR="004B13EC" w:rsidRPr="00C3676B" w:rsidRDefault="004B13EC" w:rsidP="004B13EC">
      <w:pPr>
        <w:pStyle w:val="a3"/>
        <w:ind w:firstLine="567"/>
        <w:rPr>
          <w:sz w:val="25"/>
          <w:szCs w:val="25"/>
        </w:rPr>
      </w:pPr>
      <w:r w:rsidRPr="00C3676B">
        <w:rPr>
          <w:sz w:val="25"/>
          <w:szCs w:val="25"/>
        </w:rPr>
        <w:t xml:space="preserve">4. Направить настоящее Решение для подписания и опубликования в газете «ПоссФактум» Главе Усть-Абаканского поссовета Н.В. Леонченко. </w:t>
      </w:r>
    </w:p>
    <w:p w:rsidR="004B13EC" w:rsidRPr="00C3676B" w:rsidRDefault="004B13EC" w:rsidP="004B13EC">
      <w:pPr>
        <w:pStyle w:val="ConsNonformat"/>
        <w:widowControl/>
        <w:jc w:val="right"/>
        <w:rPr>
          <w:rFonts w:ascii="Times New Roman" w:hAnsi="Times New Roman" w:cs="Times New Roman"/>
          <w:sz w:val="25"/>
          <w:szCs w:val="25"/>
        </w:rPr>
      </w:pPr>
    </w:p>
    <w:p w:rsidR="004B13EC" w:rsidRPr="00C3676B" w:rsidRDefault="004B13EC" w:rsidP="004B13EC">
      <w:pPr>
        <w:pStyle w:val="ConsNonformat"/>
        <w:widowControl/>
        <w:jc w:val="right"/>
        <w:rPr>
          <w:rFonts w:ascii="Times New Roman" w:hAnsi="Times New Roman" w:cs="Times New Roman"/>
          <w:sz w:val="25"/>
          <w:szCs w:val="25"/>
        </w:rPr>
      </w:pPr>
    </w:p>
    <w:p w:rsidR="004B13EC" w:rsidRPr="00C3676B" w:rsidRDefault="004B13EC" w:rsidP="004B13EC">
      <w:pPr>
        <w:jc w:val="both"/>
        <w:rPr>
          <w:sz w:val="25"/>
          <w:szCs w:val="25"/>
        </w:rPr>
      </w:pPr>
      <w:r w:rsidRPr="00C3676B">
        <w:rPr>
          <w:sz w:val="25"/>
          <w:szCs w:val="25"/>
        </w:rPr>
        <w:t>Глава</w:t>
      </w:r>
    </w:p>
    <w:p w:rsidR="004B13EC" w:rsidRPr="00C3676B" w:rsidRDefault="004B13EC" w:rsidP="004B13EC">
      <w:pPr>
        <w:jc w:val="both"/>
        <w:rPr>
          <w:sz w:val="25"/>
          <w:szCs w:val="25"/>
        </w:rPr>
      </w:pPr>
      <w:r w:rsidRPr="00C3676B">
        <w:rPr>
          <w:sz w:val="25"/>
          <w:szCs w:val="25"/>
        </w:rPr>
        <w:t>Усть-Абаканского поссовета                                                         Н.В. Леонченко</w:t>
      </w:r>
    </w:p>
    <w:p w:rsidR="004B13EC" w:rsidRPr="00C3676B" w:rsidRDefault="004B13EC" w:rsidP="004B13EC">
      <w:pPr>
        <w:rPr>
          <w:sz w:val="25"/>
          <w:szCs w:val="25"/>
        </w:rPr>
      </w:pPr>
    </w:p>
    <w:p w:rsidR="004B13EC" w:rsidRPr="00C3676B" w:rsidRDefault="004B13EC" w:rsidP="004B13EC">
      <w:pPr>
        <w:rPr>
          <w:sz w:val="25"/>
          <w:szCs w:val="25"/>
        </w:rPr>
      </w:pPr>
      <w:r w:rsidRPr="00C3676B">
        <w:rPr>
          <w:sz w:val="25"/>
          <w:szCs w:val="25"/>
        </w:rPr>
        <w:t>Председатель Совета депутатов</w:t>
      </w:r>
    </w:p>
    <w:p w:rsidR="00535C1F" w:rsidRPr="00C3676B" w:rsidRDefault="004B13EC">
      <w:pPr>
        <w:rPr>
          <w:sz w:val="25"/>
          <w:szCs w:val="25"/>
        </w:rPr>
      </w:pPr>
      <w:r w:rsidRPr="00C3676B">
        <w:rPr>
          <w:sz w:val="25"/>
          <w:szCs w:val="25"/>
        </w:rPr>
        <w:t>Усть-Абаканского поссовета                                                         В.В. Рябчевский</w:t>
      </w:r>
    </w:p>
    <w:sectPr w:rsidR="00535C1F" w:rsidRPr="00C3676B" w:rsidSect="004F3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3EC"/>
    <w:rsid w:val="004B13EC"/>
    <w:rsid w:val="00535C1F"/>
    <w:rsid w:val="009434C6"/>
    <w:rsid w:val="00A32D6F"/>
    <w:rsid w:val="00C3676B"/>
    <w:rsid w:val="00D22EBD"/>
    <w:rsid w:val="00E1586B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EC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13EC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B13E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B1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3E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67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827</Words>
  <Characters>4714</Characters>
  <Application>Microsoft Office Word</Application>
  <DocSecurity>0</DocSecurity>
  <Lines>39</Lines>
  <Paragraphs>11</Paragraphs>
  <ScaleCrop>false</ScaleCrop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4</cp:revision>
  <dcterms:created xsi:type="dcterms:W3CDTF">2024-06-10T03:35:00Z</dcterms:created>
  <dcterms:modified xsi:type="dcterms:W3CDTF">2024-06-11T08:58:00Z</dcterms:modified>
</cp:coreProperties>
</file>