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A" w:rsidRPr="00B35F00" w:rsidRDefault="0039047A" w:rsidP="0039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Председателю Совета депутатов Усть-Абаканского поссовета</w:t>
      </w:r>
    </w:p>
    <w:p w:rsidR="0039047A" w:rsidRPr="00B35F00" w:rsidRDefault="0039047A" w:rsidP="0039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7A" w:rsidRPr="008D618A" w:rsidRDefault="0039047A" w:rsidP="008D6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поссовета</w:t>
      </w:r>
    </w:p>
    <w:p w:rsidR="0039047A" w:rsidRPr="008D618A" w:rsidRDefault="0039047A" w:rsidP="008D618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о деятельности за 20</w:t>
      </w:r>
      <w:r w:rsidR="00601915" w:rsidRPr="008D618A">
        <w:rPr>
          <w:rFonts w:ascii="Times New Roman" w:hAnsi="Times New Roman" w:cs="Times New Roman"/>
          <w:sz w:val="24"/>
          <w:szCs w:val="24"/>
        </w:rPr>
        <w:t>2</w:t>
      </w:r>
      <w:r w:rsidR="00B03225">
        <w:rPr>
          <w:rFonts w:ascii="Times New Roman" w:hAnsi="Times New Roman" w:cs="Times New Roman"/>
          <w:sz w:val="24"/>
          <w:szCs w:val="24"/>
        </w:rPr>
        <w:t>1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0ED4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194C" w:rsidRPr="008D618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F194C" w:rsidRPr="008D618A">
        <w:rPr>
          <w:rFonts w:ascii="Times New Roman" w:hAnsi="Times New Roman" w:cs="Times New Roman"/>
          <w:sz w:val="24"/>
          <w:szCs w:val="24"/>
        </w:rPr>
        <w:t xml:space="preserve"> – Абаканский поссовет при плане на 20</w:t>
      </w:r>
      <w:r w:rsidR="00BD3B94">
        <w:rPr>
          <w:rFonts w:ascii="Times New Roman" w:hAnsi="Times New Roman" w:cs="Times New Roman"/>
          <w:sz w:val="24"/>
          <w:szCs w:val="24"/>
        </w:rPr>
        <w:t>2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BD3B94">
        <w:rPr>
          <w:rFonts w:ascii="Times New Roman" w:hAnsi="Times New Roman" w:cs="Times New Roman"/>
          <w:sz w:val="24"/>
          <w:szCs w:val="24"/>
        </w:rPr>
        <w:t>116 498,2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тыс. руб. исполнен в сумме </w:t>
      </w:r>
      <w:r w:rsidR="00BD3B94">
        <w:rPr>
          <w:rFonts w:ascii="Times New Roman" w:hAnsi="Times New Roman" w:cs="Times New Roman"/>
          <w:sz w:val="24"/>
          <w:szCs w:val="24"/>
        </w:rPr>
        <w:t>102 903,2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DF194C" w:rsidRPr="008D618A">
        <w:rPr>
          <w:rFonts w:ascii="Times New Roman" w:hAnsi="Times New Roman" w:cs="Times New Roman"/>
          <w:sz w:val="24"/>
          <w:szCs w:val="24"/>
        </w:rPr>
        <w:t>тыс. руб.</w:t>
      </w:r>
      <w:r w:rsidRPr="008D618A">
        <w:rPr>
          <w:rFonts w:ascii="Times New Roman" w:hAnsi="Times New Roman" w:cs="Times New Roman"/>
          <w:sz w:val="24"/>
          <w:szCs w:val="24"/>
        </w:rPr>
        <w:t xml:space="preserve"> Кредиторская задолж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енность на конец года составила </w:t>
      </w:r>
      <w:r w:rsidR="00BD3B94">
        <w:rPr>
          <w:rFonts w:ascii="Times New Roman" w:hAnsi="Times New Roman" w:cs="Times New Roman"/>
          <w:sz w:val="24"/>
          <w:szCs w:val="24"/>
        </w:rPr>
        <w:t>3 636,5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DF194C" w:rsidRPr="008D61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F194C" w:rsidRPr="008D618A">
        <w:rPr>
          <w:rFonts w:ascii="Times New Roman" w:hAnsi="Times New Roman" w:cs="Times New Roman"/>
          <w:sz w:val="24"/>
          <w:szCs w:val="24"/>
        </w:rPr>
        <w:t>.</w:t>
      </w:r>
      <w:r w:rsidRPr="008D61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39047A" w:rsidRPr="008D618A" w:rsidRDefault="0039047A" w:rsidP="003F26D1">
      <w:pPr>
        <w:spacing w:before="20" w:afterLines="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130ED4" w:rsidRPr="008D618A">
        <w:rPr>
          <w:rFonts w:ascii="Times New Roman" w:hAnsi="Times New Roman" w:cs="Times New Roman"/>
          <w:sz w:val="24"/>
          <w:szCs w:val="24"/>
        </w:rPr>
        <w:tab/>
      </w:r>
      <w:r w:rsidRPr="008D618A">
        <w:rPr>
          <w:rFonts w:ascii="Times New Roman" w:hAnsi="Times New Roman" w:cs="Times New Roman"/>
          <w:sz w:val="24"/>
          <w:szCs w:val="24"/>
        </w:rPr>
        <w:t xml:space="preserve">Ведется работа с должниками по аренде земли: направляются уведомления, ведется работа в части расторжения договоров аренды, взыскивается через судебные органы. </w:t>
      </w:r>
    </w:p>
    <w:p w:rsidR="0039047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В 20</w:t>
      </w:r>
      <w:r w:rsidR="00BD3B94">
        <w:rPr>
          <w:rFonts w:ascii="Times New Roman" w:hAnsi="Times New Roman" w:cs="Times New Roman"/>
          <w:sz w:val="24"/>
          <w:szCs w:val="24"/>
        </w:rPr>
        <w:t xml:space="preserve">21 </w:t>
      </w:r>
      <w:r w:rsidRPr="008D618A">
        <w:rPr>
          <w:rFonts w:ascii="Times New Roman" w:hAnsi="Times New Roman" w:cs="Times New Roman"/>
          <w:sz w:val="24"/>
          <w:szCs w:val="24"/>
        </w:rPr>
        <w:t xml:space="preserve">году администрацией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поссовета реализовывалось 19 муниципальных программ. Одной из приоритетных программ была программа «Комплексная программа модернизации и реформирования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- 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коммунального хозяйства». </w:t>
      </w:r>
      <w:r w:rsidRPr="008D618A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подпрограммы «Модернизация объектов коммунальной инфраструктуры» были запланиро</w:t>
      </w:r>
      <w:r w:rsidR="00DF194C" w:rsidRPr="008D618A">
        <w:rPr>
          <w:rFonts w:ascii="Times New Roman" w:hAnsi="Times New Roman" w:cs="Times New Roman"/>
          <w:sz w:val="24"/>
          <w:szCs w:val="24"/>
        </w:rPr>
        <w:t>ваны мероприятия на общую сумму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BD3B94">
        <w:rPr>
          <w:rFonts w:ascii="Times New Roman" w:hAnsi="Times New Roman" w:cs="Times New Roman"/>
          <w:sz w:val="24"/>
          <w:szCs w:val="24"/>
        </w:rPr>
        <w:t>4 189 000,00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DF194C" w:rsidRPr="008D618A">
        <w:rPr>
          <w:rFonts w:ascii="Times New Roman" w:hAnsi="Times New Roman" w:cs="Times New Roman"/>
          <w:sz w:val="24"/>
          <w:szCs w:val="24"/>
        </w:rPr>
        <w:t>рублей, в том числе н</w:t>
      </w:r>
      <w:r w:rsidRPr="008D618A">
        <w:rPr>
          <w:rFonts w:ascii="Times New Roman" w:hAnsi="Times New Roman" w:cs="Times New Roman"/>
          <w:sz w:val="24"/>
          <w:szCs w:val="24"/>
        </w:rPr>
        <w:t xml:space="preserve">а ремонт объектов </w:t>
      </w:r>
      <w:proofErr w:type="spellStart"/>
      <w:r w:rsidR="00BD3B9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BD3B94">
        <w:rPr>
          <w:rFonts w:ascii="Times New Roman" w:hAnsi="Times New Roman" w:cs="Times New Roman"/>
          <w:sz w:val="24"/>
          <w:szCs w:val="24"/>
        </w:rPr>
        <w:t xml:space="preserve"> – коммунального хозяйства</w:t>
      </w:r>
      <w:r w:rsidRPr="008D618A">
        <w:rPr>
          <w:rFonts w:ascii="Times New Roman" w:hAnsi="Times New Roman" w:cs="Times New Roman"/>
          <w:sz w:val="24"/>
          <w:szCs w:val="24"/>
        </w:rPr>
        <w:t xml:space="preserve"> поселка в прошедшем году было выделено из Республиканского бюджета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BD3B94">
        <w:rPr>
          <w:rFonts w:ascii="Times New Roman" w:hAnsi="Times New Roman" w:cs="Times New Roman"/>
          <w:sz w:val="24"/>
          <w:szCs w:val="24"/>
        </w:rPr>
        <w:t>2 236 500,00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>рублей,</w:t>
      </w:r>
      <w:r w:rsidR="00DF194C" w:rsidRPr="008D618A">
        <w:rPr>
          <w:rFonts w:ascii="Times New Roman" w:hAnsi="Times New Roman" w:cs="Times New Roman"/>
          <w:sz w:val="24"/>
          <w:szCs w:val="24"/>
        </w:rPr>
        <w:t xml:space="preserve"> из местного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BD3B94">
        <w:rPr>
          <w:rFonts w:ascii="Times New Roman" w:hAnsi="Times New Roman" w:cs="Times New Roman"/>
          <w:sz w:val="24"/>
          <w:szCs w:val="24"/>
        </w:rPr>
        <w:t>1 952 500,00</w:t>
      </w:r>
      <w:r w:rsidR="00FA55E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DF194C" w:rsidRPr="008D618A">
        <w:rPr>
          <w:rFonts w:ascii="Times New Roman" w:hAnsi="Times New Roman" w:cs="Times New Roman"/>
          <w:sz w:val="24"/>
          <w:szCs w:val="24"/>
        </w:rPr>
        <w:t>рублей</w:t>
      </w:r>
      <w:r w:rsidR="001A4950" w:rsidRPr="008D618A">
        <w:rPr>
          <w:rFonts w:ascii="Times New Roman" w:hAnsi="Times New Roman" w:cs="Times New Roman"/>
          <w:sz w:val="24"/>
          <w:szCs w:val="24"/>
        </w:rPr>
        <w:t>.</w:t>
      </w:r>
      <w:r w:rsidRPr="008D618A">
        <w:rPr>
          <w:rFonts w:ascii="Times New Roman" w:hAnsi="Times New Roman" w:cs="Times New Roman"/>
          <w:sz w:val="24"/>
          <w:szCs w:val="24"/>
        </w:rPr>
        <w:t xml:space="preserve"> Распределение выделенных  финансов следующее:</w:t>
      </w:r>
    </w:p>
    <w:tbl>
      <w:tblPr>
        <w:tblStyle w:val="a3"/>
        <w:tblW w:w="0" w:type="auto"/>
        <w:tblLook w:val="04A0"/>
      </w:tblPr>
      <w:tblGrid>
        <w:gridCol w:w="2518"/>
        <w:gridCol w:w="1476"/>
        <w:gridCol w:w="1501"/>
        <w:gridCol w:w="4076"/>
      </w:tblGrid>
      <w:tr w:rsidR="004E5548" w:rsidRPr="008D618A" w:rsidTr="00231F6E">
        <w:tc>
          <w:tcPr>
            <w:tcW w:w="2518" w:type="dxa"/>
          </w:tcPr>
          <w:p w:rsidR="004E5548" w:rsidRPr="008D618A" w:rsidRDefault="004E5548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76" w:type="dxa"/>
          </w:tcPr>
          <w:p w:rsidR="004E5548" w:rsidRPr="008D618A" w:rsidRDefault="004E5548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501" w:type="dxa"/>
          </w:tcPr>
          <w:p w:rsidR="004E5548" w:rsidRPr="008D618A" w:rsidRDefault="004E5548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4076" w:type="dxa"/>
          </w:tcPr>
          <w:p w:rsidR="004E5548" w:rsidRPr="008D618A" w:rsidRDefault="006E6B9D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E5548"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</w:t>
            </w:r>
          </w:p>
        </w:tc>
      </w:tr>
      <w:tr w:rsidR="004E5548" w:rsidRPr="008D618A" w:rsidTr="008E7A70">
        <w:tc>
          <w:tcPr>
            <w:tcW w:w="9571" w:type="dxa"/>
            <w:gridSpan w:val="4"/>
          </w:tcPr>
          <w:p w:rsidR="004E5548" w:rsidRPr="008D618A" w:rsidRDefault="006E6B9D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 бюджет</w:t>
            </w:r>
          </w:p>
        </w:tc>
      </w:tr>
      <w:tr w:rsidR="00DF194C" w:rsidRPr="008D618A" w:rsidTr="00231F6E">
        <w:tc>
          <w:tcPr>
            <w:tcW w:w="2518" w:type="dxa"/>
          </w:tcPr>
          <w:p w:rsidR="00DF194C" w:rsidRPr="008D618A" w:rsidRDefault="00DF194C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4E5548" w:rsidRPr="008D618A">
              <w:rPr>
                <w:rFonts w:ascii="Times New Roman" w:hAnsi="Times New Roman" w:cs="Times New Roman"/>
                <w:sz w:val="24"/>
                <w:szCs w:val="24"/>
              </w:rPr>
              <w:t>и развитие систем коммунального комплекса</w:t>
            </w:r>
          </w:p>
        </w:tc>
        <w:tc>
          <w:tcPr>
            <w:tcW w:w="1476" w:type="dxa"/>
          </w:tcPr>
          <w:p w:rsidR="00DF194C" w:rsidRPr="008D618A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2 236 500,00</w:t>
            </w:r>
          </w:p>
        </w:tc>
        <w:tc>
          <w:tcPr>
            <w:tcW w:w="1501" w:type="dxa"/>
          </w:tcPr>
          <w:p w:rsidR="00DF194C" w:rsidRPr="008D618A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2 187 229,80</w:t>
            </w:r>
          </w:p>
        </w:tc>
        <w:tc>
          <w:tcPr>
            <w:tcW w:w="4076" w:type="dxa"/>
          </w:tcPr>
          <w:p w:rsidR="00601915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897 273,60 – замена дымовой трубы котельной подгорного квартала;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1 100 869,20 – капитальный ремонт здания и кровли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Pr="008D618A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189 087,00 – обследование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B9D" w:rsidRPr="008D618A" w:rsidTr="008E7A70">
        <w:tc>
          <w:tcPr>
            <w:tcW w:w="9571" w:type="dxa"/>
            <w:gridSpan w:val="4"/>
          </w:tcPr>
          <w:p w:rsidR="006E6B9D" w:rsidRPr="008D618A" w:rsidRDefault="006E6B9D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DF194C" w:rsidRPr="008D618A" w:rsidTr="00231F6E">
        <w:tc>
          <w:tcPr>
            <w:tcW w:w="2518" w:type="dxa"/>
          </w:tcPr>
          <w:p w:rsidR="00DF194C" w:rsidRPr="008D618A" w:rsidRDefault="006E6B9D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 объектов коммуналь</w:t>
            </w:r>
            <w:r w:rsidR="00094CD1" w:rsidRPr="008D618A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1476" w:type="dxa"/>
          </w:tcPr>
          <w:p w:rsidR="00DF194C" w:rsidRPr="008D618A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1 952 500,00</w:t>
            </w:r>
          </w:p>
        </w:tc>
        <w:tc>
          <w:tcPr>
            <w:tcW w:w="1501" w:type="dxa"/>
          </w:tcPr>
          <w:p w:rsidR="00DF194C" w:rsidRPr="008D618A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1 672 382,21</w:t>
            </w:r>
          </w:p>
        </w:tc>
        <w:tc>
          <w:tcPr>
            <w:tcW w:w="4076" w:type="dxa"/>
          </w:tcPr>
          <w:p w:rsidR="00601915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35 272,29 – проверка сметной документации;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52 142,56 – разработка сметной документации;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23 935,00 – доставка груза;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654 558,55 – приобретение агрегата для капитального ремонта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197 904,00 – приобретение насоса для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64 500,00 - приобретение насоса для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325 000,00 – приобретение дымососа;</w:t>
            </w:r>
          </w:p>
          <w:p w:rsidR="00BD3B94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94" w:rsidRPr="008D618A" w:rsidRDefault="00BD3B94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319 069,81 – капитальный ремонт участка водопровода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идролизная.</w:t>
            </w:r>
          </w:p>
        </w:tc>
      </w:tr>
      <w:tr w:rsidR="008C73B0" w:rsidRPr="008D618A" w:rsidTr="00231F6E">
        <w:tc>
          <w:tcPr>
            <w:tcW w:w="2518" w:type="dxa"/>
          </w:tcPr>
          <w:p w:rsidR="008C73B0" w:rsidRPr="008D618A" w:rsidRDefault="008C73B0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«Чистая вода»</w:t>
            </w:r>
          </w:p>
        </w:tc>
        <w:tc>
          <w:tcPr>
            <w:tcW w:w="1476" w:type="dxa"/>
          </w:tcPr>
          <w:p w:rsidR="008C73B0" w:rsidRPr="008D618A" w:rsidRDefault="002A16F6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372 500,00</w:t>
            </w:r>
          </w:p>
        </w:tc>
        <w:tc>
          <w:tcPr>
            <w:tcW w:w="1501" w:type="dxa"/>
          </w:tcPr>
          <w:p w:rsidR="008C73B0" w:rsidRPr="008D618A" w:rsidRDefault="002A16F6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131 857,32</w:t>
            </w:r>
          </w:p>
        </w:tc>
        <w:tc>
          <w:tcPr>
            <w:tcW w:w="4076" w:type="dxa"/>
          </w:tcPr>
          <w:p w:rsidR="00832E25" w:rsidRPr="008D618A" w:rsidRDefault="002A16F6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 – капитальный ремонт водопроводных сетей района Гидролизный;</w:t>
            </w:r>
          </w:p>
          <w:p w:rsidR="0014566E" w:rsidRPr="008D618A" w:rsidRDefault="0014566E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950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«Модернизация автомобильных дорог местного значения и сооружений на них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>. Усть-Абакан» было освоено</w:t>
      </w:r>
      <w:r w:rsidR="0027721B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630B53">
        <w:rPr>
          <w:rFonts w:ascii="Times New Roman" w:hAnsi="Times New Roman" w:cs="Times New Roman"/>
          <w:sz w:val="24"/>
          <w:szCs w:val="24"/>
        </w:rPr>
        <w:t>37 921 261,91</w:t>
      </w:r>
      <w:r w:rsidR="00AA0834" w:rsidRPr="008D61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721B" w:rsidRPr="008D618A" w:rsidRDefault="0027721B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Распределение выделенных  финансов следующее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>:,</w:t>
      </w:r>
      <w:proofErr w:type="gramEnd"/>
    </w:p>
    <w:tbl>
      <w:tblPr>
        <w:tblStyle w:val="a3"/>
        <w:tblW w:w="10031" w:type="dxa"/>
        <w:tblLayout w:type="fixed"/>
        <w:tblLook w:val="04A0"/>
      </w:tblPr>
      <w:tblGrid>
        <w:gridCol w:w="1950"/>
        <w:gridCol w:w="2202"/>
        <w:gridCol w:w="45"/>
        <w:gridCol w:w="2157"/>
        <w:gridCol w:w="3677"/>
      </w:tblGrid>
      <w:tr w:rsidR="006A11BB" w:rsidRPr="008D618A" w:rsidTr="006A11BB">
        <w:tc>
          <w:tcPr>
            <w:tcW w:w="1950" w:type="dxa"/>
          </w:tcPr>
          <w:p w:rsidR="0027721B" w:rsidRPr="008D618A" w:rsidRDefault="0027721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47" w:type="dxa"/>
            <w:gridSpan w:val="2"/>
          </w:tcPr>
          <w:p w:rsidR="0027721B" w:rsidRPr="008D618A" w:rsidRDefault="0027721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57" w:type="dxa"/>
          </w:tcPr>
          <w:p w:rsidR="0027721B" w:rsidRPr="008D618A" w:rsidRDefault="0027721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677" w:type="dxa"/>
          </w:tcPr>
          <w:p w:rsidR="0027721B" w:rsidRPr="008D618A" w:rsidRDefault="0027721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</w:t>
            </w:r>
          </w:p>
        </w:tc>
      </w:tr>
      <w:tr w:rsidR="006A11BB" w:rsidRPr="008D618A" w:rsidTr="006A11BB">
        <w:tc>
          <w:tcPr>
            <w:tcW w:w="1950" w:type="dxa"/>
          </w:tcPr>
          <w:p w:rsidR="00FF6DB6" w:rsidRPr="008D618A" w:rsidRDefault="00FF6DB6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«Модернизация автомобильных дорог местного значения и соор</w:t>
            </w:r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ужений на них </w:t>
            </w:r>
            <w:proofErr w:type="spellStart"/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601915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Абакан»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FF6DB6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40 912 434,86</w:t>
            </w:r>
          </w:p>
        </w:tc>
        <w:tc>
          <w:tcPr>
            <w:tcW w:w="2157" w:type="dxa"/>
          </w:tcPr>
          <w:p w:rsidR="00FF6DB6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37 921 261,91</w:t>
            </w:r>
          </w:p>
        </w:tc>
        <w:tc>
          <w:tcPr>
            <w:tcW w:w="3677" w:type="dxa"/>
          </w:tcPr>
          <w:p w:rsidR="001C3DC2" w:rsidRPr="008D618A" w:rsidRDefault="001C3DC2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DB6" w:rsidRPr="008D618A" w:rsidTr="006A11BB">
        <w:tc>
          <w:tcPr>
            <w:tcW w:w="10031" w:type="dxa"/>
            <w:gridSpan w:val="5"/>
          </w:tcPr>
          <w:p w:rsidR="00FF6DB6" w:rsidRPr="008D618A" w:rsidRDefault="00FF6DB6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6A11BB" w:rsidRPr="008D618A" w:rsidTr="006A11BB">
        <w:tc>
          <w:tcPr>
            <w:tcW w:w="1950" w:type="dxa"/>
          </w:tcPr>
          <w:p w:rsidR="0027721B" w:rsidRPr="008D618A" w:rsidRDefault="00FF6DB6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gridSpan w:val="2"/>
          </w:tcPr>
          <w:p w:rsidR="0027721B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12 713 507,80</w:t>
            </w:r>
          </w:p>
        </w:tc>
        <w:tc>
          <w:tcPr>
            <w:tcW w:w="2157" w:type="dxa"/>
          </w:tcPr>
          <w:p w:rsidR="0027721B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9 724 172,76</w:t>
            </w:r>
          </w:p>
        </w:tc>
        <w:tc>
          <w:tcPr>
            <w:tcW w:w="3677" w:type="dxa"/>
          </w:tcPr>
          <w:p w:rsidR="00601915" w:rsidRPr="008D618A" w:rsidRDefault="00004B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горизонтальной дорожной разметки – </w:t>
            </w:r>
            <w:r w:rsidR="006A11BB">
              <w:rPr>
                <w:rFonts w:ascii="Times New Roman" w:hAnsi="Times New Roman" w:cs="Times New Roman"/>
                <w:sz w:val="24"/>
                <w:szCs w:val="24"/>
              </w:rPr>
              <w:t>918 127,14</w:t>
            </w:r>
          </w:p>
          <w:p w:rsidR="00004B63" w:rsidRPr="008D618A" w:rsidRDefault="00004B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  <w:r w:rsidR="006A11B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6A11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A11BB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11BB">
              <w:rPr>
                <w:rFonts w:ascii="Times New Roman" w:hAnsi="Times New Roman" w:cs="Times New Roman"/>
                <w:sz w:val="24"/>
                <w:szCs w:val="24"/>
              </w:rPr>
              <w:t>2 234 999,00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B63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ионерская,Комсомольская,ул.Базарная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178 393,87</w:t>
            </w:r>
          </w:p>
          <w:p w:rsidR="00004B63" w:rsidRPr="008D618A" w:rsidRDefault="00004B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Чистка дорожных обочин – 105 000,00</w:t>
            </w:r>
            <w:r w:rsidR="004401A3" w:rsidRPr="008D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607" w:rsidRPr="008D618A" w:rsidRDefault="005E060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Услуги спецтранспорта погрузчика – </w:t>
            </w:r>
            <w:r w:rsidR="006A11BB">
              <w:rPr>
                <w:rFonts w:ascii="Times New Roman" w:hAnsi="Times New Roman" w:cs="Times New Roman"/>
                <w:sz w:val="24"/>
                <w:szCs w:val="24"/>
              </w:rPr>
              <w:t>3 215 754,42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50C" w:rsidRPr="008D618A" w:rsidRDefault="00AF150C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Приобретение асфальтобетонной смеси, гравия, песка</w:t>
            </w:r>
            <w:r w:rsidR="00F9552D"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11BB">
              <w:rPr>
                <w:rFonts w:ascii="Times New Roman" w:hAnsi="Times New Roman" w:cs="Times New Roman"/>
                <w:sz w:val="24"/>
                <w:szCs w:val="24"/>
              </w:rPr>
              <w:t>106 600,00</w:t>
            </w:r>
          </w:p>
          <w:p w:rsidR="00601915" w:rsidRDefault="00F9552D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– </w:t>
            </w:r>
            <w:r w:rsidR="006A11BB">
              <w:rPr>
                <w:rFonts w:ascii="Times New Roman" w:hAnsi="Times New Roman" w:cs="Times New Roman"/>
                <w:sz w:val="24"/>
                <w:szCs w:val="24"/>
              </w:rPr>
              <w:t>124 811,39.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дорожного движения в электронном виде – 200 000,00.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– 859 546,80.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142 460,52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ПГС – 1 288 319,86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– 148 349,76</w:t>
            </w:r>
          </w:p>
          <w:p w:rsidR="006A11BB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– 201 810,20</w:t>
            </w:r>
          </w:p>
        </w:tc>
      </w:tr>
      <w:tr w:rsidR="00A75619" w:rsidRPr="008D618A" w:rsidTr="006A11BB">
        <w:tc>
          <w:tcPr>
            <w:tcW w:w="10031" w:type="dxa"/>
            <w:gridSpan w:val="5"/>
          </w:tcPr>
          <w:p w:rsidR="00A75619" w:rsidRPr="008D618A" w:rsidRDefault="00A75619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Республиканский бюджет</w:t>
            </w:r>
          </w:p>
        </w:tc>
      </w:tr>
      <w:tr w:rsidR="006A11BB" w:rsidRPr="008D618A" w:rsidTr="006A11BB">
        <w:tc>
          <w:tcPr>
            <w:tcW w:w="1950" w:type="dxa"/>
          </w:tcPr>
          <w:p w:rsidR="00A75619" w:rsidRPr="008D618A" w:rsidRDefault="00A75619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автомобильных дорог общего пользования местного значения городских округов и поселений, малых и отдельных сел Республики Хакасия, а также на капитальный ремонт, ремонт искусственных сооружений протяженностью 100 метров (в том числе на разработку проектно – сметной документации)</w:t>
            </w:r>
          </w:p>
        </w:tc>
        <w:tc>
          <w:tcPr>
            <w:tcW w:w="2202" w:type="dxa"/>
          </w:tcPr>
          <w:p w:rsidR="00C22D63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3 990 000,00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  <w:p w:rsidR="006A11BB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40 500,00</w:t>
            </w:r>
          </w:p>
        </w:tc>
        <w:tc>
          <w:tcPr>
            <w:tcW w:w="2202" w:type="dxa"/>
            <w:gridSpan w:val="2"/>
          </w:tcPr>
          <w:p w:rsidR="00A75619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3 988 162,68</w:t>
            </w:r>
          </w:p>
          <w:p w:rsidR="00C22D63" w:rsidRPr="008D618A" w:rsidRDefault="00C22D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  <w:p w:rsidR="00C22D63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40 500,00</w:t>
            </w:r>
          </w:p>
          <w:p w:rsidR="00C22D63" w:rsidRPr="008D618A" w:rsidRDefault="00C22D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3" w:rsidRPr="008D618A" w:rsidRDefault="00C22D63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6A11BB" w:rsidRPr="008D618A" w:rsidRDefault="00C74D3D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ул</w:t>
            </w:r>
            <w:proofErr w:type="gramStart"/>
            <w:r w:rsidRPr="008D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A11BB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r w:rsidRPr="008D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600" w:rsidRPr="008D618A" w:rsidRDefault="000A4600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89" w:rsidRPr="008D618A" w:rsidTr="006A11BB">
        <w:tc>
          <w:tcPr>
            <w:tcW w:w="10031" w:type="dxa"/>
            <w:gridSpan w:val="5"/>
          </w:tcPr>
          <w:p w:rsidR="00064689" w:rsidRPr="008D618A" w:rsidRDefault="00064689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8A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бюджет</w:t>
            </w:r>
          </w:p>
        </w:tc>
      </w:tr>
      <w:tr w:rsidR="006A11BB" w:rsidRPr="008D618A" w:rsidTr="006A11BB">
        <w:tc>
          <w:tcPr>
            <w:tcW w:w="1950" w:type="dxa"/>
          </w:tcPr>
          <w:p w:rsidR="00064689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капитальный ремонт и строительство дорог общего пользования содержание, капитальный ремонт и строительство дорог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разработка проектно – 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202" w:type="dxa"/>
          </w:tcPr>
          <w:p w:rsidR="00064689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8 988 427,00</w:t>
            </w:r>
          </w:p>
        </w:tc>
        <w:tc>
          <w:tcPr>
            <w:tcW w:w="2202" w:type="dxa"/>
            <w:gridSpan w:val="2"/>
          </w:tcPr>
          <w:p w:rsidR="00064689" w:rsidRPr="008D618A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8 988 427,00</w:t>
            </w:r>
          </w:p>
        </w:tc>
        <w:tc>
          <w:tcPr>
            <w:tcW w:w="3677" w:type="dxa"/>
          </w:tcPr>
          <w:p w:rsidR="00601915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Асфальтобетонное покрытие тротуар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Космодемьянской ( 0,371) – 487 479,60.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покрытие переулок Октябрьский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въезд-выезд) (0,158) – 901 555,20.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Ремонтное профилирование дороги – заезд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уворова (со стороны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Лигнинная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(0,050).</w:t>
            </w: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BB" w:rsidRDefault="006A11BB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ибирская ( от дома № 11 до дома</w:t>
            </w:r>
            <w:r w:rsidR="00A81097">
              <w:rPr>
                <w:rFonts w:ascii="Times New Roman" w:hAnsi="Times New Roman" w:cs="Times New Roman"/>
                <w:sz w:val="24"/>
                <w:szCs w:val="24"/>
              </w:rPr>
              <w:t xml:space="preserve"> № 43) – </w:t>
            </w:r>
            <w:r w:rsidR="00A8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294 080,80.</w:t>
            </w: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Ремонтное профилирование 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урикова (0,980) – 788 640,18.</w:t>
            </w: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Асфальтобетонное покрытие –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рицкого (возле корпуса №1, школа; перекресток ул.Октябрьская – ул.Урицкого)(0,028) – 115 170,00</w:t>
            </w: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Асфальтобетонное покрытие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ехова(880*6 м )( от дома №1 до дома № 66) – 4 334 841,13.</w:t>
            </w: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Асфальтобетонное покрытие –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 (210*6) ( от дома № 89 до дома № 101) – 1 257 450,00</w:t>
            </w: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97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дмирала Колчака – 599 962,80</w:t>
            </w:r>
          </w:p>
          <w:p w:rsidR="00A81097" w:rsidRPr="008D618A" w:rsidRDefault="00A81097" w:rsidP="003F26D1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21B" w:rsidRPr="008D618A" w:rsidRDefault="0027721B" w:rsidP="003F26D1">
      <w:pPr>
        <w:spacing w:before="20" w:afterLines="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097" w:rsidRDefault="00A81097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национальному проекту «Безопасные качественные автомобильные дороги» отремонтировано асфальтобетонного покрытия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арла Маркса – 15 179 999,47 руб.</w:t>
      </w:r>
    </w:p>
    <w:p w:rsidR="00D67261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18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 xml:space="preserve"> программы «Благоу</w:t>
      </w:r>
      <w:r w:rsidR="00D67261" w:rsidRPr="008D618A">
        <w:rPr>
          <w:rFonts w:ascii="Times New Roman" w:hAnsi="Times New Roman" w:cs="Times New Roman"/>
          <w:sz w:val="24"/>
          <w:szCs w:val="24"/>
        </w:rPr>
        <w:t>с</w:t>
      </w:r>
      <w:r w:rsidR="00A81097">
        <w:rPr>
          <w:rFonts w:ascii="Times New Roman" w:hAnsi="Times New Roman" w:cs="Times New Roman"/>
          <w:sz w:val="24"/>
          <w:szCs w:val="24"/>
        </w:rPr>
        <w:t xml:space="preserve">тройство </w:t>
      </w:r>
      <w:proofErr w:type="spellStart"/>
      <w:r w:rsidR="00A8109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A81097">
        <w:rPr>
          <w:rFonts w:ascii="Times New Roman" w:hAnsi="Times New Roman" w:cs="Times New Roman"/>
          <w:sz w:val="24"/>
          <w:szCs w:val="24"/>
        </w:rPr>
        <w:t>. Усть-Абакан» в 2021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году была профинансирована на общую сумму</w:t>
      </w:r>
      <w:r w:rsidR="00A81097">
        <w:rPr>
          <w:rFonts w:ascii="Times New Roman" w:hAnsi="Times New Roman" w:cs="Times New Roman"/>
          <w:sz w:val="24"/>
          <w:szCs w:val="24"/>
        </w:rPr>
        <w:t xml:space="preserve"> 8 723 573,67</w:t>
      </w:r>
      <w:r w:rsidR="00B20930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E4115" w:rsidRPr="008D618A">
        <w:rPr>
          <w:rFonts w:ascii="Times New Roman" w:hAnsi="Times New Roman" w:cs="Times New Roman"/>
          <w:sz w:val="24"/>
          <w:szCs w:val="24"/>
        </w:rPr>
        <w:t xml:space="preserve">Оплата уличного освещения составила </w:t>
      </w:r>
      <w:r w:rsidR="00A81097">
        <w:rPr>
          <w:rFonts w:ascii="Times New Roman" w:hAnsi="Times New Roman" w:cs="Times New Roman"/>
          <w:sz w:val="24"/>
          <w:szCs w:val="24"/>
        </w:rPr>
        <w:t>3 469 997,81</w:t>
      </w:r>
      <w:r w:rsidR="00CE4115" w:rsidRPr="008D61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9047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1.</w:t>
      </w:r>
      <w:r w:rsidRPr="008D618A">
        <w:rPr>
          <w:rFonts w:ascii="Times New Roman" w:hAnsi="Times New Roman" w:cs="Times New Roman"/>
          <w:sz w:val="24"/>
          <w:szCs w:val="24"/>
        </w:rPr>
        <w:tab/>
      </w:r>
      <w:r w:rsidR="008D7E88" w:rsidRPr="008D618A">
        <w:rPr>
          <w:rFonts w:ascii="Times New Roman" w:hAnsi="Times New Roman" w:cs="Times New Roman"/>
          <w:sz w:val="24"/>
          <w:szCs w:val="24"/>
        </w:rPr>
        <w:t>В 20</w:t>
      </w:r>
      <w:r w:rsidR="00A81097">
        <w:rPr>
          <w:rFonts w:ascii="Times New Roman" w:hAnsi="Times New Roman" w:cs="Times New Roman"/>
          <w:sz w:val="24"/>
          <w:szCs w:val="24"/>
        </w:rPr>
        <w:t>21</w:t>
      </w:r>
      <w:r w:rsidR="00845F75">
        <w:rPr>
          <w:rFonts w:ascii="Times New Roman" w:hAnsi="Times New Roman" w:cs="Times New Roman"/>
          <w:sz w:val="24"/>
          <w:szCs w:val="24"/>
        </w:rPr>
        <w:t xml:space="preserve"> году</w:t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 было изготовлено </w:t>
      </w:r>
      <w:r w:rsidR="00A81097">
        <w:rPr>
          <w:rFonts w:ascii="Times New Roman" w:hAnsi="Times New Roman" w:cs="Times New Roman"/>
          <w:sz w:val="24"/>
          <w:szCs w:val="24"/>
        </w:rPr>
        <w:t>20</w:t>
      </w:r>
      <w:r w:rsidR="00845F75">
        <w:rPr>
          <w:rFonts w:ascii="Times New Roman" w:hAnsi="Times New Roman" w:cs="Times New Roman"/>
          <w:sz w:val="24"/>
          <w:szCs w:val="24"/>
        </w:rPr>
        <w:t xml:space="preserve"> </w:t>
      </w:r>
      <w:r w:rsidR="0098713C">
        <w:rPr>
          <w:rFonts w:ascii="Times New Roman" w:hAnsi="Times New Roman" w:cs="Times New Roman"/>
          <w:sz w:val="24"/>
          <w:szCs w:val="24"/>
        </w:rPr>
        <w:t>новых скамеек</w:t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. </w:t>
      </w:r>
      <w:r w:rsidR="00601915" w:rsidRPr="008D618A">
        <w:rPr>
          <w:rFonts w:ascii="Times New Roman" w:hAnsi="Times New Roman" w:cs="Times New Roman"/>
          <w:sz w:val="24"/>
          <w:szCs w:val="24"/>
        </w:rPr>
        <w:t>С</w:t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камейки были установлены на детских площадках, придомовых территориях многоквартирных жилых домов и по центральным улицам поселка </w:t>
      </w:r>
    </w:p>
    <w:p w:rsidR="00B71AF0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2.</w:t>
      </w:r>
      <w:r w:rsidRPr="008D618A">
        <w:rPr>
          <w:rFonts w:ascii="Times New Roman" w:hAnsi="Times New Roman" w:cs="Times New Roman"/>
          <w:sz w:val="24"/>
          <w:szCs w:val="24"/>
        </w:rPr>
        <w:tab/>
      </w:r>
      <w:r w:rsidR="008D7E88" w:rsidRPr="008D618A">
        <w:rPr>
          <w:rFonts w:ascii="Times New Roman" w:hAnsi="Times New Roman" w:cs="Times New Roman"/>
          <w:sz w:val="24"/>
          <w:szCs w:val="24"/>
        </w:rPr>
        <w:t xml:space="preserve">Установлено новых и заменено старых дорожных знаков в количестве </w:t>
      </w:r>
      <w:r w:rsidR="0098713C">
        <w:rPr>
          <w:rFonts w:ascii="Times New Roman" w:hAnsi="Times New Roman" w:cs="Times New Roman"/>
          <w:sz w:val="24"/>
          <w:szCs w:val="24"/>
        </w:rPr>
        <w:t>37</w:t>
      </w:r>
      <w:r w:rsidR="00845F75">
        <w:rPr>
          <w:rFonts w:ascii="Times New Roman" w:hAnsi="Times New Roman" w:cs="Times New Roman"/>
          <w:sz w:val="24"/>
          <w:szCs w:val="24"/>
        </w:rPr>
        <w:t xml:space="preserve"> </w:t>
      </w:r>
      <w:r w:rsidR="008D7E88" w:rsidRPr="008D618A">
        <w:rPr>
          <w:rFonts w:ascii="Times New Roman" w:hAnsi="Times New Roman" w:cs="Times New Roman"/>
          <w:sz w:val="24"/>
          <w:szCs w:val="24"/>
        </w:rPr>
        <w:t>штук</w:t>
      </w:r>
      <w:r w:rsidR="00845F75">
        <w:rPr>
          <w:rFonts w:ascii="Times New Roman" w:hAnsi="Times New Roman" w:cs="Times New Roman"/>
          <w:sz w:val="24"/>
          <w:szCs w:val="24"/>
        </w:rPr>
        <w:t>и</w:t>
      </w:r>
    </w:p>
    <w:p w:rsidR="00B71AF0" w:rsidRDefault="008D7E88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. Ведутся работы по замене знаков на пешеходных переходах, т.к. в соответствие с требованиями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новые знаки д</w:t>
      </w:r>
      <w:r w:rsidR="00155A94" w:rsidRPr="008D618A">
        <w:rPr>
          <w:rFonts w:ascii="Times New Roman" w:hAnsi="Times New Roman" w:cs="Times New Roman"/>
          <w:sz w:val="24"/>
          <w:szCs w:val="24"/>
        </w:rPr>
        <w:t>олжны быть изготовлены из флуоре</w:t>
      </w:r>
      <w:r w:rsidRPr="008D618A">
        <w:rPr>
          <w:rFonts w:ascii="Times New Roman" w:hAnsi="Times New Roman" w:cs="Times New Roman"/>
          <w:sz w:val="24"/>
          <w:szCs w:val="24"/>
        </w:rPr>
        <w:t xml:space="preserve">сцентной </w:t>
      </w:r>
      <w:r w:rsidR="00155A94" w:rsidRPr="008D618A">
        <w:rPr>
          <w:rFonts w:ascii="Times New Roman" w:hAnsi="Times New Roman" w:cs="Times New Roman"/>
          <w:sz w:val="24"/>
          <w:szCs w:val="24"/>
        </w:rPr>
        <w:t xml:space="preserve">светоотражающей пленки. На сегодняшний день, в поселке количество пешеходных переходов составляет </w:t>
      </w:r>
      <w:r w:rsidR="0098713C">
        <w:rPr>
          <w:rFonts w:ascii="Times New Roman" w:hAnsi="Times New Roman" w:cs="Times New Roman"/>
          <w:sz w:val="24"/>
          <w:szCs w:val="24"/>
        </w:rPr>
        <w:t>35</w:t>
      </w:r>
      <w:r w:rsidR="00B71AF0">
        <w:rPr>
          <w:rFonts w:ascii="Times New Roman" w:hAnsi="Times New Roman" w:cs="Times New Roman"/>
          <w:sz w:val="24"/>
          <w:szCs w:val="24"/>
        </w:rPr>
        <w:t xml:space="preserve"> </w:t>
      </w:r>
      <w:r w:rsidR="00155A94" w:rsidRPr="008D618A">
        <w:rPr>
          <w:rFonts w:ascii="Times New Roman" w:hAnsi="Times New Roman" w:cs="Times New Roman"/>
          <w:sz w:val="24"/>
          <w:szCs w:val="24"/>
        </w:rPr>
        <w:t>штук</w:t>
      </w:r>
      <w:r w:rsidR="00B71AF0">
        <w:rPr>
          <w:rFonts w:ascii="Times New Roman" w:hAnsi="Times New Roman" w:cs="Times New Roman"/>
          <w:sz w:val="24"/>
          <w:szCs w:val="24"/>
        </w:rPr>
        <w:t>.</w:t>
      </w:r>
    </w:p>
    <w:p w:rsidR="00601915" w:rsidRPr="008D618A" w:rsidRDefault="00B40876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3.</w:t>
      </w:r>
      <w:r w:rsidRPr="008D618A">
        <w:rPr>
          <w:rFonts w:ascii="Times New Roman" w:hAnsi="Times New Roman" w:cs="Times New Roman"/>
          <w:sz w:val="24"/>
          <w:szCs w:val="24"/>
        </w:rPr>
        <w:tab/>
        <w:t>Н</w:t>
      </w:r>
      <w:r w:rsidR="0039047A" w:rsidRPr="008D618A">
        <w:rPr>
          <w:rFonts w:ascii="Times New Roman" w:hAnsi="Times New Roman" w:cs="Times New Roman"/>
          <w:sz w:val="24"/>
          <w:szCs w:val="24"/>
        </w:rPr>
        <w:t>анесена дорожная разметка по ул</w:t>
      </w:r>
      <w:proofErr w:type="gramStart"/>
      <w:r w:rsidR="0039047A" w:rsidRPr="008D618A">
        <w:rPr>
          <w:rFonts w:ascii="Times New Roman" w:hAnsi="Times New Roman" w:cs="Times New Roman"/>
          <w:sz w:val="24"/>
          <w:szCs w:val="24"/>
        </w:rPr>
        <w:t>.</w:t>
      </w:r>
      <w:r w:rsidR="00B71A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1AF0">
        <w:rPr>
          <w:rFonts w:ascii="Times New Roman" w:hAnsi="Times New Roman" w:cs="Times New Roman"/>
          <w:sz w:val="24"/>
          <w:szCs w:val="24"/>
        </w:rPr>
        <w:t>ирова, ул.Гидролизная, ул.30 лет Победы, ул.Пионерская, ул. Базарная, ул. Октябрьская, ул.Карл</w:t>
      </w:r>
      <w:r w:rsidR="0098713C">
        <w:rPr>
          <w:rFonts w:ascii="Times New Roman" w:hAnsi="Times New Roman" w:cs="Times New Roman"/>
          <w:sz w:val="24"/>
          <w:szCs w:val="24"/>
        </w:rPr>
        <w:t xml:space="preserve">а Маркса, ул.Калинина, </w:t>
      </w:r>
      <w:proofErr w:type="spellStart"/>
      <w:r w:rsidR="0098713C">
        <w:rPr>
          <w:rFonts w:ascii="Times New Roman" w:hAnsi="Times New Roman" w:cs="Times New Roman"/>
          <w:sz w:val="24"/>
          <w:szCs w:val="24"/>
        </w:rPr>
        <w:t>ул.Щорса,ул</w:t>
      </w:r>
      <w:proofErr w:type="spellEnd"/>
      <w:r w:rsidR="0098713C">
        <w:rPr>
          <w:rFonts w:ascii="Times New Roman" w:hAnsi="Times New Roman" w:cs="Times New Roman"/>
          <w:sz w:val="24"/>
          <w:szCs w:val="24"/>
        </w:rPr>
        <w:t xml:space="preserve">. Российская, </w:t>
      </w:r>
      <w:proofErr w:type="spellStart"/>
      <w:r w:rsidR="0098713C">
        <w:rPr>
          <w:rFonts w:ascii="Times New Roman" w:hAnsi="Times New Roman" w:cs="Times New Roman"/>
          <w:sz w:val="24"/>
          <w:szCs w:val="24"/>
        </w:rPr>
        <w:t>Легнинная</w:t>
      </w:r>
      <w:proofErr w:type="spellEnd"/>
      <w:r w:rsidR="0098713C">
        <w:rPr>
          <w:rFonts w:ascii="Times New Roman" w:hAnsi="Times New Roman" w:cs="Times New Roman"/>
          <w:sz w:val="24"/>
          <w:szCs w:val="24"/>
        </w:rPr>
        <w:t xml:space="preserve"> дорога, ул.22 Партсъезда.</w:t>
      </w:r>
    </w:p>
    <w:p w:rsidR="0039047A" w:rsidRPr="008D618A" w:rsidRDefault="00B40876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4.</w:t>
      </w:r>
      <w:r w:rsidRPr="008D618A">
        <w:rPr>
          <w:rFonts w:ascii="Times New Roman" w:hAnsi="Times New Roman" w:cs="Times New Roman"/>
          <w:sz w:val="24"/>
          <w:szCs w:val="24"/>
        </w:rPr>
        <w:tab/>
        <w:t>Н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анесена дорожная разметка на пешеходных переходах в количестве </w:t>
      </w:r>
      <w:r w:rsidR="0098713C">
        <w:rPr>
          <w:rFonts w:ascii="Times New Roman" w:hAnsi="Times New Roman" w:cs="Times New Roman"/>
          <w:sz w:val="24"/>
          <w:szCs w:val="24"/>
        </w:rPr>
        <w:t>35</w:t>
      </w:r>
      <w:r w:rsidR="00B71AF0">
        <w:rPr>
          <w:rFonts w:ascii="Times New Roman" w:hAnsi="Times New Roman" w:cs="Times New Roman"/>
          <w:sz w:val="24"/>
          <w:szCs w:val="24"/>
        </w:rPr>
        <w:t xml:space="preserve"> 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шт., возле образовательных учреждений по ул. </w:t>
      </w:r>
      <w:r w:rsidR="00B71AF0">
        <w:rPr>
          <w:rFonts w:ascii="Times New Roman" w:hAnsi="Times New Roman" w:cs="Times New Roman"/>
          <w:sz w:val="24"/>
          <w:szCs w:val="24"/>
        </w:rPr>
        <w:t>Кирова, ул.30 лет Победы, ул</w:t>
      </w:r>
      <w:proofErr w:type="gramStart"/>
      <w:r w:rsidR="00B71A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1AF0">
        <w:rPr>
          <w:rFonts w:ascii="Times New Roman" w:hAnsi="Times New Roman" w:cs="Times New Roman"/>
          <w:sz w:val="24"/>
          <w:szCs w:val="24"/>
        </w:rPr>
        <w:t>ира.</w:t>
      </w:r>
    </w:p>
    <w:p w:rsidR="00B40876" w:rsidRPr="008D618A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047A" w:rsidRPr="008D618A">
        <w:rPr>
          <w:rFonts w:ascii="Times New Roman" w:hAnsi="Times New Roman" w:cs="Times New Roman"/>
          <w:sz w:val="24"/>
          <w:szCs w:val="24"/>
        </w:rPr>
        <w:t>.</w:t>
      </w:r>
      <w:r w:rsidR="0039047A" w:rsidRPr="008D618A">
        <w:rPr>
          <w:rFonts w:ascii="Times New Roman" w:hAnsi="Times New Roman" w:cs="Times New Roman"/>
          <w:sz w:val="24"/>
          <w:szCs w:val="24"/>
        </w:rPr>
        <w:tab/>
        <w:t>Произведена уборка кладбища</w:t>
      </w:r>
      <w:proofErr w:type="gramStart"/>
      <w:r w:rsidR="0039047A" w:rsidRPr="008D618A">
        <w:rPr>
          <w:rFonts w:ascii="Times New Roman" w:hAnsi="Times New Roman" w:cs="Times New Roman"/>
          <w:sz w:val="24"/>
          <w:szCs w:val="24"/>
        </w:rPr>
        <w:t xml:space="preserve">. </w:t>
      </w:r>
      <w:r w:rsidR="00B40876" w:rsidRPr="008D61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047A" w:rsidRPr="008D618A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B20930" w:rsidRPr="008D618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39047A" w:rsidRPr="008D618A">
        <w:rPr>
          <w:rFonts w:ascii="Times New Roman" w:hAnsi="Times New Roman" w:cs="Times New Roman"/>
          <w:sz w:val="24"/>
          <w:szCs w:val="24"/>
        </w:rPr>
        <w:t>году на территории поселения в рамках меро</w:t>
      </w:r>
      <w:r w:rsidR="00B40876" w:rsidRPr="008D618A">
        <w:rPr>
          <w:rFonts w:ascii="Times New Roman" w:hAnsi="Times New Roman" w:cs="Times New Roman"/>
          <w:sz w:val="24"/>
          <w:szCs w:val="24"/>
        </w:rPr>
        <w:t xml:space="preserve">приятий по озеленению высажено 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саженцев</w:t>
      </w:r>
      <w:r>
        <w:rPr>
          <w:rFonts w:ascii="Times New Roman" w:hAnsi="Times New Roman" w:cs="Times New Roman"/>
          <w:sz w:val="24"/>
          <w:szCs w:val="24"/>
        </w:rPr>
        <w:t xml:space="preserve"> сосны, 50 кедров,100 берез</w:t>
      </w:r>
      <w:r w:rsidR="0039047A" w:rsidRPr="008D618A">
        <w:rPr>
          <w:rFonts w:ascii="Times New Roman" w:hAnsi="Times New Roman" w:cs="Times New Roman"/>
          <w:sz w:val="24"/>
          <w:szCs w:val="24"/>
        </w:rPr>
        <w:t>;</w:t>
      </w:r>
    </w:p>
    <w:p w:rsidR="0039047A" w:rsidRPr="008D618A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9047A" w:rsidRPr="008D618A">
        <w:rPr>
          <w:rFonts w:ascii="Times New Roman" w:hAnsi="Times New Roman" w:cs="Times New Roman"/>
          <w:sz w:val="24"/>
          <w:szCs w:val="24"/>
        </w:rPr>
        <w:t>.</w:t>
      </w:r>
      <w:r w:rsidR="0039047A" w:rsidRPr="008D618A">
        <w:rPr>
          <w:rFonts w:ascii="Times New Roman" w:hAnsi="Times New Roman" w:cs="Times New Roman"/>
          <w:sz w:val="24"/>
          <w:szCs w:val="24"/>
        </w:rPr>
        <w:tab/>
        <w:t xml:space="preserve">проводилась работа по формированию крон кустарников по ул. </w:t>
      </w:r>
      <w:r w:rsidR="00B71AF0">
        <w:rPr>
          <w:rFonts w:ascii="Times New Roman" w:hAnsi="Times New Roman" w:cs="Times New Roman"/>
          <w:sz w:val="24"/>
          <w:szCs w:val="24"/>
        </w:rPr>
        <w:t>Октябрьская, ул</w:t>
      </w:r>
      <w:proofErr w:type="gramStart"/>
      <w:r w:rsidR="00B71A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71AF0">
        <w:rPr>
          <w:rFonts w:ascii="Times New Roman" w:hAnsi="Times New Roman" w:cs="Times New Roman"/>
          <w:sz w:val="24"/>
          <w:szCs w:val="24"/>
        </w:rPr>
        <w:t xml:space="preserve">ирова, ул.Пионерская, ул. </w:t>
      </w:r>
      <w:proofErr w:type="spellStart"/>
      <w:r w:rsidR="00B71AF0">
        <w:rPr>
          <w:rFonts w:ascii="Times New Roman" w:hAnsi="Times New Roman" w:cs="Times New Roman"/>
          <w:sz w:val="24"/>
          <w:szCs w:val="24"/>
        </w:rPr>
        <w:t>Пирятинской</w:t>
      </w:r>
      <w:proofErr w:type="spellEnd"/>
      <w:r w:rsidR="00B71AF0">
        <w:rPr>
          <w:rFonts w:ascii="Times New Roman" w:hAnsi="Times New Roman" w:cs="Times New Roman"/>
          <w:sz w:val="24"/>
          <w:szCs w:val="24"/>
        </w:rPr>
        <w:t xml:space="preserve"> дивизии, </w:t>
      </w:r>
      <w:proofErr w:type="spellStart"/>
      <w:r w:rsidR="00B71AF0">
        <w:rPr>
          <w:rFonts w:ascii="Times New Roman" w:hAnsi="Times New Roman" w:cs="Times New Roman"/>
          <w:sz w:val="24"/>
          <w:szCs w:val="24"/>
        </w:rPr>
        <w:t>ул.Микроквартал</w:t>
      </w:r>
      <w:proofErr w:type="spellEnd"/>
      <w:r w:rsidR="00B71AF0">
        <w:rPr>
          <w:rFonts w:ascii="Times New Roman" w:hAnsi="Times New Roman" w:cs="Times New Roman"/>
          <w:sz w:val="24"/>
          <w:szCs w:val="24"/>
        </w:rPr>
        <w:t xml:space="preserve">, </w:t>
      </w:r>
      <w:r w:rsidR="00824078">
        <w:rPr>
          <w:rFonts w:ascii="Times New Roman" w:hAnsi="Times New Roman" w:cs="Times New Roman"/>
          <w:sz w:val="24"/>
          <w:szCs w:val="24"/>
        </w:rPr>
        <w:t>ул.Спортивная.</w:t>
      </w:r>
    </w:p>
    <w:p w:rsidR="0039047A" w:rsidRPr="008D618A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047A" w:rsidRPr="008D618A">
        <w:rPr>
          <w:rFonts w:ascii="Times New Roman" w:hAnsi="Times New Roman" w:cs="Times New Roman"/>
          <w:sz w:val="24"/>
          <w:szCs w:val="24"/>
        </w:rPr>
        <w:t>.</w:t>
      </w:r>
      <w:r w:rsidR="0039047A" w:rsidRPr="008D618A">
        <w:rPr>
          <w:rFonts w:ascii="Times New Roman" w:hAnsi="Times New Roman" w:cs="Times New Roman"/>
          <w:sz w:val="24"/>
          <w:szCs w:val="24"/>
        </w:rPr>
        <w:tab/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времени с июня по сентябрь 2021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года осуществлялся выкос травы на центральных улицах поселка, на детских площадках и во дворах многоквартирных домов;</w:t>
      </w:r>
    </w:p>
    <w:p w:rsidR="0039047A" w:rsidRPr="008D618A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047A" w:rsidRPr="008D618A">
        <w:rPr>
          <w:rFonts w:ascii="Times New Roman" w:hAnsi="Times New Roman" w:cs="Times New Roman"/>
          <w:sz w:val="24"/>
          <w:szCs w:val="24"/>
        </w:rPr>
        <w:t>.</w:t>
      </w:r>
      <w:r w:rsidR="0039047A" w:rsidRPr="008D618A">
        <w:rPr>
          <w:rFonts w:ascii="Times New Roman" w:hAnsi="Times New Roman" w:cs="Times New Roman"/>
          <w:sz w:val="24"/>
          <w:szCs w:val="24"/>
        </w:rPr>
        <w:tab/>
        <w:t xml:space="preserve">установлены дополнительные </w:t>
      </w:r>
      <w:proofErr w:type="spellStart"/>
      <w:r w:rsidR="0039047A" w:rsidRPr="008D618A"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 w:rsidR="0039047A" w:rsidRPr="008D618A">
        <w:rPr>
          <w:rFonts w:ascii="Times New Roman" w:hAnsi="Times New Roman" w:cs="Times New Roman"/>
          <w:sz w:val="24"/>
          <w:szCs w:val="24"/>
        </w:rPr>
        <w:t xml:space="preserve"> урны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39047A" w:rsidRPr="008D618A">
        <w:rPr>
          <w:rFonts w:ascii="Times New Roman" w:hAnsi="Times New Roman" w:cs="Times New Roman"/>
          <w:sz w:val="24"/>
          <w:szCs w:val="24"/>
        </w:rPr>
        <w:t>шт</w:t>
      </w:r>
      <w:r w:rsidR="00B40876" w:rsidRPr="008D618A">
        <w:rPr>
          <w:rFonts w:ascii="Times New Roman" w:hAnsi="Times New Roman" w:cs="Times New Roman"/>
          <w:sz w:val="24"/>
          <w:szCs w:val="24"/>
        </w:rPr>
        <w:t xml:space="preserve">. на сумму </w:t>
      </w:r>
      <w:r w:rsidR="00601915" w:rsidRPr="008D618A">
        <w:rPr>
          <w:rFonts w:ascii="Times New Roman" w:hAnsi="Times New Roman" w:cs="Times New Roman"/>
          <w:sz w:val="24"/>
          <w:szCs w:val="24"/>
        </w:rPr>
        <w:t>_</w:t>
      </w:r>
      <w:r w:rsidR="00824078">
        <w:rPr>
          <w:rFonts w:ascii="Times New Roman" w:hAnsi="Times New Roman" w:cs="Times New Roman"/>
          <w:sz w:val="24"/>
          <w:szCs w:val="24"/>
        </w:rPr>
        <w:t xml:space="preserve">47 </w:t>
      </w:r>
      <w:r w:rsidR="00B40876" w:rsidRPr="008D61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40876" w:rsidRPr="008D61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0876" w:rsidRPr="008D618A">
        <w:rPr>
          <w:rFonts w:ascii="Times New Roman" w:hAnsi="Times New Roman" w:cs="Times New Roman"/>
          <w:sz w:val="24"/>
          <w:szCs w:val="24"/>
        </w:rPr>
        <w:t>ублей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047A" w:rsidRPr="008D618A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9047A" w:rsidRPr="008D618A">
        <w:rPr>
          <w:rFonts w:ascii="Times New Roman" w:hAnsi="Times New Roman" w:cs="Times New Roman"/>
          <w:sz w:val="24"/>
          <w:szCs w:val="24"/>
        </w:rPr>
        <w:tab/>
      </w:r>
      <w:r w:rsidR="00B40876" w:rsidRPr="008D618A">
        <w:rPr>
          <w:rFonts w:ascii="Times New Roman" w:hAnsi="Times New Roman" w:cs="Times New Roman"/>
          <w:sz w:val="24"/>
          <w:szCs w:val="24"/>
        </w:rPr>
        <w:t>Утилизация твердых бытовых отходов на полигоне ООО «УТБО»</w:t>
      </w:r>
      <w:r w:rsidR="00E5336E" w:rsidRPr="008D618A">
        <w:rPr>
          <w:rFonts w:ascii="Times New Roman" w:hAnsi="Times New Roman" w:cs="Times New Roman"/>
          <w:sz w:val="24"/>
          <w:szCs w:val="24"/>
        </w:rPr>
        <w:t xml:space="preserve"> составила по году сумму в размере </w:t>
      </w:r>
      <w:r>
        <w:rPr>
          <w:rFonts w:ascii="Times New Roman" w:hAnsi="Times New Roman" w:cs="Times New Roman"/>
          <w:sz w:val="24"/>
          <w:szCs w:val="24"/>
        </w:rPr>
        <w:t>523 169,12</w:t>
      </w:r>
      <w:r w:rsidR="008D618A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E5336E" w:rsidRPr="008D618A">
        <w:rPr>
          <w:rFonts w:ascii="Times New Roman" w:hAnsi="Times New Roman" w:cs="Times New Roman"/>
          <w:sz w:val="24"/>
          <w:szCs w:val="24"/>
        </w:rPr>
        <w:t>рублей</w:t>
      </w:r>
      <w:r w:rsidR="0039047A" w:rsidRPr="008D618A">
        <w:rPr>
          <w:rFonts w:ascii="Times New Roman" w:hAnsi="Times New Roman" w:cs="Times New Roman"/>
          <w:sz w:val="24"/>
          <w:szCs w:val="24"/>
        </w:rPr>
        <w:t>;</w:t>
      </w:r>
    </w:p>
    <w:p w:rsidR="0039047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1</w:t>
      </w:r>
      <w:r w:rsidR="0098713C">
        <w:rPr>
          <w:rFonts w:ascii="Times New Roman" w:hAnsi="Times New Roman" w:cs="Times New Roman"/>
          <w:sz w:val="24"/>
          <w:szCs w:val="24"/>
        </w:rPr>
        <w:t>1</w:t>
      </w:r>
      <w:r w:rsidR="00E5336E" w:rsidRPr="008D618A">
        <w:rPr>
          <w:rFonts w:ascii="Times New Roman" w:hAnsi="Times New Roman" w:cs="Times New Roman"/>
          <w:sz w:val="24"/>
          <w:szCs w:val="24"/>
        </w:rPr>
        <w:t>. З</w:t>
      </w:r>
      <w:r w:rsidRPr="008D618A">
        <w:rPr>
          <w:rFonts w:ascii="Times New Roman" w:hAnsi="Times New Roman" w:cs="Times New Roman"/>
          <w:sz w:val="24"/>
          <w:szCs w:val="24"/>
        </w:rPr>
        <w:t>а отчетный период администрацией поселения выдано</w:t>
      </w:r>
      <w:r w:rsidR="00824078">
        <w:rPr>
          <w:rFonts w:ascii="Times New Roman" w:hAnsi="Times New Roman" w:cs="Times New Roman"/>
          <w:sz w:val="24"/>
          <w:szCs w:val="24"/>
        </w:rPr>
        <w:t xml:space="preserve"> </w:t>
      </w:r>
      <w:r w:rsidR="0098713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24078">
        <w:rPr>
          <w:rFonts w:ascii="Times New Roman" w:hAnsi="Times New Roman" w:cs="Times New Roman"/>
          <w:sz w:val="24"/>
          <w:szCs w:val="24"/>
        </w:rPr>
        <w:t xml:space="preserve">500 </w:t>
      </w:r>
      <w:r w:rsidRPr="008D618A">
        <w:rPr>
          <w:rFonts w:ascii="Times New Roman" w:hAnsi="Times New Roman" w:cs="Times New Roman"/>
          <w:sz w:val="24"/>
          <w:szCs w:val="24"/>
        </w:rPr>
        <w:t xml:space="preserve">уведомлений жителям поселка с требованием 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8D618A">
        <w:rPr>
          <w:rFonts w:ascii="Times New Roman" w:hAnsi="Times New Roman" w:cs="Times New Roman"/>
          <w:sz w:val="24"/>
          <w:szCs w:val="24"/>
        </w:rPr>
        <w:t xml:space="preserve"> придомовую территорию в надлежащее санитарное состояние;</w:t>
      </w:r>
    </w:p>
    <w:p w:rsidR="0039047A" w:rsidRPr="008D618A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. </w:t>
      </w:r>
      <w:r w:rsidR="00E5336E" w:rsidRPr="008D618A">
        <w:rPr>
          <w:rFonts w:ascii="Times New Roman" w:hAnsi="Times New Roman" w:cs="Times New Roman"/>
          <w:sz w:val="24"/>
          <w:szCs w:val="24"/>
        </w:rPr>
        <w:t>В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летний период дважды в неделю проводилась уборка береговой линии р. Енисей от мусора. При участии администрации поселения проведены экологические акции « Чистый берег», с привлечением волонтеров, организаций и учреждений к уборке мусора;</w:t>
      </w:r>
    </w:p>
    <w:p w:rsidR="00E5336E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5336E" w:rsidRPr="008D618A">
        <w:rPr>
          <w:rFonts w:ascii="Times New Roman" w:hAnsi="Times New Roman" w:cs="Times New Roman"/>
          <w:sz w:val="24"/>
          <w:szCs w:val="24"/>
        </w:rPr>
        <w:t>. Заработная плата работников хозяйственной группы (рабочие по благоустройству) в 20</w:t>
      </w:r>
      <w:r w:rsidR="00601915" w:rsidRPr="008D618A">
        <w:rPr>
          <w:rFonts w:ascii="Times New Roman" w:hAnsi="Times New Roman" w:cs="Times New Roman"/>
          <w:sz w:val="24"/>
          <w:szCs w:val="24"/>
        </w:rPr>
        <w:t xml:space="preserve">20 году составила </w:t>
      </w:r>
      <w:r w:rsidR="001F6C08" w:rsidRPr="008D618A">
        <w:rPr>
          <w:rFonts w:ascii="Times New Roman" w:hAnsi="Times New Roman" w:cs="Times New Roman"/>
          <w:sz w:val="24"/>
          <w:szCs w:val="24"/>
        </w:rPr>
        <w:t xml:space="preserve">7 568 000,00 </w:t>
      </w:r>
      <w:r w:rsidR="00E5336E" w:rsidRPr="008D618A">
        <w:rPr>
          <w:rFonts w:ascii="Times New Roman" w:hAnsi="Times New Roman" w:cs="Times New Roman"/>
          <w:sz w:val="24"/>
          <w:szCs w:val="24"/>
        </w:rPr>
        <w:t>рублей.</w:t>
      </w:r>
    </w:p>
    <w:p w:rsidR="0098713C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14.Выполонены работы по побелке деревьев на центральных улицах поселка.</w:t>
      </w:r>
    </w:p>
    <w:p w:rsidR="0098713C" w:rsidRPr="008D618A" w:rsidRDefault="0098713C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15.Установлены новые автобусные </w:t>
      </w:r>
      <w:r w:rsidR="003073BB">
        <w:rPr>
          <w:rFonts w:ascii="Times New Roman" w:hAnsi="Times New Roman" w:cs="Times New Roman"/>
          <w:sz w:val="24"/>
          <w:szCs w:val="24"/>
        </w:rPr>
        <w:t>павильоны по ул</w:t>
      </w:r>
      <w:proofErr w:type="gramStart"/>
      <w:r w:rsidR="003073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073BB">
        <w:rPr>
          <w:rFonts w:ascii="Times New Roman" w:hAnsi="Times New Roman" w:cs="Times New Roman"/>
          <w:sz w:val="24"/>
          <w:szCs w:val="24"/>
        </w:rPr>
        <w:t>ирова, ул.Партизанской, ул.Заречной на сумму 350 000,00</w:t>
      </w:r>
    </w:p>
    <w:p w:rsidR="0078371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В 20</w:t>
      </w:r>
      <w:r w:rsidR="007B499D">
        <w:rPr>
          <w:rFonts w:ascii="Times New Roman" w:hAnsi="Times New Roman" w:cs="Times New Roman"/>
          <w:sz w:val="24"/>
          <w:szCs w:val="24"/>
        </w:rPr>
        <w:t>21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году на территории поселка была реализована Федеральная программа "</w:t>
      </w:r>
      <w:r w:rsidR="000638D1" w:rsidRPr="008D618A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Pr="008D618A">
        <w:rPr>
          <w:rFonts w:ascii="Times New Roman" w:hAnsi="Times New Roman" w:cs="Times New Roman"/>
          <w:sz w:val="24"/>
          <w:szCs w:val="24"/>
        </w:rPr>
        <w:t>"</w:t>
      </w:r>
      <w:r w:rsidR="003073BB">
        <w:rPr>
          <w:rFonts w:ascii="Times New Roman" w:hAnsi="Times New Roman" w:cs="Times New Roman"/>
          <w:sz w:val="24"/>
          <w:szCs w:val="24"/>
        </w:rPr>
        <w:t xml:space="preserve"> в общей сумме на </w:t>
      </w:r>
      <w:r w:rsidR="003073BB" w:rsidRPr="00AB4D7D">
        <w:rPr>
          <w:rFonts w:ascii="Times New Roman" w:hAnsi="Times New Roman"/>
          <w:b/>
          <w:sz w:val="24"/>
          <w:szCs w:val="24"/>
        </w:rPr>
        <w:t>8 864 355,90</w:t>
      </w:r>
      <w:r w:rsidR="0078371A" w:rsidRPr="00AB4D7D">
        <w:rPr>
          <w:rFonts w:ascii="Times New Roman" w:hAnsi="Times New Roman" w:cs="Times New Roman"/>
          <w:sz w:val="24"/>
          <w:szCs w:val="24"/>
        </w:rPr>
        <w:t xml:space="preserve">рублей, доля </w:t>
      </w:r>
      <w:proofErr w:type="spellStart"/>
      <w:r w:rsidR="0078371A" w:rsidRPr="00AB4D7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8371A" w:rsidRPr="00AB4D7D">
        <w:rPr>
          <w:rFonts w:ascii="Times New Roman" w:hAnsi="Times New Roman" w:cs="Times New Roman"/>
          <w:sz w:val="24"/>
          <w:szCs w:val="24"/>
        </w:rPr>
        <w:t xml:space="preserve"> Администрации составила 1 % - </w:t>
      </w:r>
      <w:r w:rsidR="003073BB" w:rsidRPr="00AB4D7D">
        <w:rPr>
          <w:rFonts w:ascii="Times New Roman" w:hAnsi="Times New Roman" w:cs="Times New Roman"/>
          <w:sz w:val="24"/>
          <w:szCs w:val="24"/>
        </w:rPr>
        <w:t>87 530,95</w:t>
      </w:r>
      <w:r w:rsidR="0078371A" w:rsidRPr="00AB4D7D">
        <w:rPr>
          <w:rFonts w:ascii="Times New Roman" w:hAnsi="Times New Roman" w:cs="Times New Roman"/>
          <w:sz w:val="24"/>
          <w:szCs w:val="24"/>
        </w:rPr>
        <w:t xml:space="preserve"> рублей. В</w:t>
      </w:r>
      <w:r w:rsidR="0078371A" w:rsidRPr="008D618A">
        <w:rPr>
          <w:rFonts w:ascii="Times New Roman" w:hAnsi="Times New Roman" w:cs="Times New Roman"/>
          <w:sz w:val="24"/>
          <w:szCs w:val="24"/>
        </w:rPr>
        <w:t xml:space="preserve"> рамках национального проекта реализовано </w:t>
      </w:r>
      <w:r w:rsidR="003073BB">
        <w:rPr>
          <w:rFonts w:ascii="Times New Roman" w:hAnsi="Times New Roman" w:cs="Times New Roman"/>
          <w:sz w:val="24"/>
          <w:szCs w:val="24"/>
        </w:rPr>
        <w:t>10</w:t>
      </w:r>
      <w:r w:rsidR="0078371A" w:rsidRPr="008D618A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общественных территорий:</w:t>
      </w:r>
    </w:p>
    <w:tbl>
      <w:tblPr>
        <w:tblpPr w:leftFromText="180" w:rightFromText="180" w:bottomFromText="200" w:vertAnchor="text" w:horzAnchor="margin" w:tblpY="8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2693"/>
      </w:tblGrid>
      <w:tr w:rsidR="003073BB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BB" w:rsidRDefault="003073BB" w:rsidP="006066C4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Default="003073BB" w:rsidP="006066C4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общественной территории напротив МБОУ «</w:t>
            </w:r>
            <w:proofErr w:type="spellStart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Усть-Абаканская</w:t>
            </w:r>
            <w:proofErr w:type="spellEnd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корп.№</w:t>
            </w:r>
            <w:proofErr w:type="spellEnd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 xml:space="preserve"> 1» (ул</w:t>
            </w:r>
            <w:proofErr w:type="gramStart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 xml:space="preserve">ктябрьская </w:t>
            </w:r>
            <w:proofErr w:type="spellStart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рп.Усть-Абакан</w:t>
            </w:r>
            <w:proofErr w:type="spellEnd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00">
              <w:rPr>
                <w:rFonts w:ascii="Times New Roman" w:hAnsi="Times New Roman"/>
                <w:sz w:val="24"/>
                <w:szCs w:val="24"/>
              </w:rPr>
              <w:t xml:space="preserve">(бордюры, брусчатка, </w:t>
            </w:r>
            <w:proofErr w:type="gramStart"/>
            <w:r w:rsidRPr="00D57100">
              <w:rPr>
                <w:rFonts w:ascii="Times New Roman" w:hAnsi="Times New Roman"/>
                <w:sz w:val="24"/>
                <w:szCs w:val="24"/>
              </w:rPr>
              <w:t>асфальтировании</w:t>
            </w:r>
            <w:proofErr w:type="gramEnd"/>
            <w:r w:rsidRPr="00D57100">
              <w:rPr>
                <w:rFonts w:ascii="Times New Roman" w:hAnsi="Times New Roman"/>
                <w:sz w:val="24"/>
                <w:szCs w:val="24"/>
              </w:rPr>
              <w:t>, установка фонарей)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2 084 999,15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Рыночная площадь установка часов( ул</w:t>
            </w:r>
            <w:proofErr w:type="gram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 xml:space="preserve">азарная </w:t>
            </w:r>
            <w:proofErr w:type="spell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рп.Усть</w:t>
            </w:r>
            <w:proofErr w:type="spell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 xml:space="preserve"> – Абакан)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760 760,00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Детская игровая площадка (ул</w:t>
            </w:r>
            <w:proofErr w:type="gram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 xml:space="preserve">ионерская 51А </w:t>
            </w:r>
            <w:proofErr w:type="spell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рп.Усть</w:t>
            </w:r>
            <w:proofErr w:type="spell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 xml:space="preserve"> – Абакан)</w:t>
            </w: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00">
              <w:rPr>
                <w:rFonts w:ascii="Times New Roman" w:hAnsi="Times New Roman"/>
                <w:sz w:val="24"/>
                <w:szCs w:val="24"/>
              </w:rPr>
              <w:t>Установка ограждения, укладка резинового покрытия, укладка брусчатки, асфальтирование парковки, установка детского игрового оборудования: горка качали, карусель, песочница, установка урн и лавок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1 963 446,80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 xml:space="preserve">Остров отдыха </w:t>
            </w:r>
            <w:proofErr w:type="spell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gram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сть-Абакан</w:t>
            </w:r>
            <w:proofErr w:type="spellEnd"/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00">
              <w:rPr>
                <w:rFonts w:ascii="Times New Roman" w:hAnsi="Times New Roman"/>
                <w:sz w:val="24"/>
                <w:szCs w:val="24"/>
              </w:rPr>
              <w:t>Асфальтирование пешеходной дорожки, установка лавок и урн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902 932,57</w:t>
            </w:r>
          </w:p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Дворовые территории:</w:t>
            </w: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ерспективная д.1</w:t>
            </w: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00">
              <w:rPr>
                <w:rFonts w:ascii="Times New Roman" w:hAnsi="Times New Roman"/>
                <w:sz w:val="24"/>
                <w:szCs w:val="24"/>
              </w:rPr>
              <w:t>Асфальтирование дворовой территории, установка лавок и урн</w:t>
            </w: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ерспективная д.3</w:t>
            </w:r>
          </w:p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00">
              <w:rPr>
                <w:rFonts w:ascii="Times New Roman" w:hAnsi="Times New Roman"/>
                <w:sz w:val="24"/>
                <w:szCs w:val="24"/>
              </w:rPr>
              <w:t>Асфальтирование дворовой территории, установка лавок и урн</w:t>
            </w:r>
          </w:p>
          <w:p w:rsidR="003073BB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1 223 462,07</w:t>
            </w:r>
          </w:p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657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CD">
              <w:rPr>
                <w:rFonts w:ascii="Times New Roman" w:hAnsi="Times New Roman"/>
                <w:sz w:val="24"/>
                <w:szCs w:val="24"/>
              </w:rPr>
              <w:t>238,02</w:t>
            </w:r>
          </w:p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Фонари  на территорию «Рыночная площадь»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132 000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Фонари  на территорию «Рыночная площадь»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132 000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 </w:t>
            </w:r>
            <w:proofErr w:type="gram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proofErr w:type="gramEnd"/>
            <w:r w:rsidRPr="00D57100">
              <w:rPr>
                <w:rFonts w:ascii="Times New Roman" w:hAnsi="Times New Roman"/>
                <w:b/>
                <w:sz w:val="24"/>
                <w:szCs w:val="24"/>
              </w:rPr>
              <w:t xml:space="preserve"> «Рыночная площадь»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599 028,00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5710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Поставка силовых тренажеров на территорию «Остров отдыха»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392 579,94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0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Изготовление, установка спортивного оборудования на территорию «Остров отдыха</w:t>
            </w:r>
            <w:proofErr w:type="gramStart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»(</w:t>
            </w:r>
            <w:proofErr w:type="gramEnd"/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брусья)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CD">
              <w:rPr>
                <w:rFonts w:ascii="Times New Roman" w:hAnsi="Times New Roman"/>
                <w:sz w:val="24"/>
                <w:szCs w:val="24"/>
              </w:rPr>
              <w:t>15 909,35</w:t>
            </w:r>
          </w:p>
        </w:tc>
      </w:tr>
      <w:tr w:rsidR="003073BB" w:rsidRPr="00DC15CD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BB" w:rsidRPr="00D5710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DC15CD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8 864 3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DC15CD">
              <w:rPr>
                <w:rFonts w:ascii="Times New Roman" w:hAnsi="Times New Roman"/>
                <w:b/>
                <w:sz w:val="24"/>
                <w:szCs w:val="24"/>
              </w:rPr>
              <w:t>,90</w:t>
            </w:r>
          </w:p>
        </w:tc>
      </w:tr>
    </w:tbl>
    <w:p w:rsidR="005834DE" w:rsidRPr="008D618A" w:rsidRDefault="005834DE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 «Формирование комфортной городской среды муниципального образования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- Абаканский поссовет»</w:t>
      </w:r>
      <w:r w:rsidR="003073BB">
        <w:rPr>
          <w:rFonts w:ascii="Times New Roman" w:hAnsi="Times New Roman" w:cs="Times New Roman"/>
          <w:sz w:val="24"/>
          <w:szCs w:val="24"/>
        </w:rPr>
        <w:t xml:space="preserve"> из средств местного бюджета</w:t>
      </w:r>
      <w:r w:rsidRPr="008D618A">
        <w:rPr>
          <w:rFonts w:ascii="Times New Roman" w:hAnsi="Times New Roman" w:cs="Times New Roman"/>
          <w:sz w:val="24"/>
          <w:szCs w:val="24"/>
        </w:rPr>
        <w:t xml:space="preserve"> на благоустройство дворовых территорий потрачено </w:t>
      </w:r>
      <w:r w:rsidR="003073BB">
        <w:rPr>
          <w:rFonts w:ascii="Times New Roman" w:hAnsi="Times New Roman" w:cs="Times New Roman"/>
          <w:sz w:val="24"/>
          <w:szCs w:val="24"/>
        </w:rPr>
        <w:t>38 827,79</w:t>
      </w:r>
      <w:r w:rsidRPr="008D618A">
        <w:rPr>
          <w:rFonts w:ascii="Times New Roman" w:hAnsi="Times New Roman" w:cs="Times New Roman"/>
          <w:sz w:val="24"/>
          <w:szCs w:val="24"/>
        </w:rPr>
        <w:t xml:space="preserve"> рублей, общественных </w:t>
      </w:r>
      <w:r w:rsidR="003073BB">
        <w:rPr>
          <w:rFonts w:ascii="Times New Roman" w:hAnsi="Times New Roman" w:cs="Times New Roman"/>
          <w:sz w:val="24"/>
          <w:szCs w:val="24"/>
        </w:rPr>
        <w:t>704 452,60</w:t>
      </w:r>
      <w:r w:rsidRPr="008D61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4DE" w:rsidRPr="008D618A" w:rsidRDefault="005834DE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Финансовые расходы на выполнение муниципальной программы «Культура </w:t>
      </w:r>
      <w:proofErr w:type="spellStart"/>
      <w:r w:rsidR="0039047A" w:rsidRPr="008D618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9047A" w:rsidRPr="008D618A">
        <w:rPr>
          <w:rFonts w:ascii="Times New Roman" w:hAnsi="Times New Roman" w:cs="Times New Roman"/>
          <w:sz w:val="24"/>
          <w:szCs w:val="24"/>
        </w:rPr>
        <w:t>. Усть-Абакан» со</w:t>
      </w:r>
      <w:r w:rsidR="006F7937">
        <w:rPr>
          <w:rFonts w:ascii="Times New Roman" w:hAnsi="Times New Roman" w:cs="Times New Roman"/>
          <w:sz w:val="24"/>
          <w:szCs w:val="24"/>
        </w:rPr>
        <w:t>ставили в 2021</w:t>
      </w:r>
      <w:r w:rsidR="000638D1" w:rsidRPr="008D618A">
        <w:rPr>
          <w:rFonts w:ascii="Times New Roman" w:hAnsi="Times New Roman" w:cs="Times New Roman"/>
          <w:sz w:val="24"/>
          <w:szCs w:val="24"/>
        </w:rPr>
        <w:t xml:space="preserve">  </w:t>
      </w:r>
      <w:r w:rsidR="0039047A" w:rsidRPr="008D618A">
        <w:rPr>
          <w:rFonts w:ascii="Times New Roman" w:hAnsi="Times New Roman" w:cs="Times New Roman"/>
          <w:sz w:val="24"/>
          <w:szCs w:val="24"/>
        </w:rPr>
        <w:t>году</w:t>
      </w:r>
      <w:r w:rsidR="006F7937">
        <w:rPr>
          <w:rFonts w:ascii="Times New Roman" w:hAnsi="Times New Roman" w:cs="Times New Roman"/>
          <w:sz w:val="24"/>
          <w:szCs w:val="24"/>
        </w:rPr>
        <w:t xml:space="preserve"> 5 808,2</w:t>
      </w:r>
      <w:r w:rsidR="008F2CB4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BA77D4" w:rsidRPr="008D618A">
        <w:rPr>
          <w:rFonts w:ascii="Times New Roman" w:hAnsi="Times New Roman" w:cs="Times New Roman"/>
          <w:sz w:val="24"/>
          <w:szCs w:val="24"/>
        </w:rPr>
        <w:t>тыс.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77D4" w:rsidRPr="008D618A">
        <w:rPr>
          <w:rFonts w:ascii="Times New Roman" w:hAnsi="Times New Roman" w:cs="Times New Roman"/>
          <w:sz w:val="24"/>
          <w:szCs w:val="24"/>
        </w:rPr>
        <w:t xml:space="preserve"> н</w:t>
      </w:r>
      <w:r w:rsidR="0039047A" w:rsidRPr="008D618A">
        <w:rPr>
          <w:rFonts w:ascii="Times New Roman" w:hAnsi="Times New Roman" w:cs="Times New Roman"/>
          <w:sz w:val="24"/>
          <w:szCs w:val="24"/>
        </w:rPr>
        <w:t>а мероприятия по поддержке и развитию культуры, искусства</w:t>
      </w:r>
      <w:r w:rsidR="00BA77D4" w:rsidRPr="008D618A">
        <w:rPr>
          <w:rFonts w:ascii="Times New Roman" w:hAnsi="Times New Roman" w:cs="Times New Roman"/>
          <w:sz w:val="24"/>
          <w:szCs w:val="24"/>
        </w:rPr>
        <w:t xml:space="preserve"> и содержанию двух  учреждений культуры</w:t>
      </w:r>
      <w:r w:rsidR="008F2CB4" w:rsidRPr="008D618A">
        <w:rPr>
          <w:rFonts w:ascii="Times New Roman" w:hAnsi="Times New Roman" w:cs="Times New Roman"/>
          <w:sz w:val="24"/>
          <w:szCs w:val="24"/>
        </w:rPr>
        <w:t>. В</w:t>
      </w:r>
      <w:r w:rsidR="00AB4D7D">
        <w:rPr>
          <w:rFonts w:ascii="Times New Roman" w:hAnsi="Times New Roman" w:cs="Times New Roman"/>
          <w:sz w:val="24"/>
          <w:szCs w:val="24"/>
        </w:rPr>
        <w:t xml:space="preserve"> 2021</w:t>
      </w:r>
      <w:r w:rsidR="000638D1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 году в СДК «</w:t>
      </w:r>
      <w:proofErr w:type="spellStart"/>
      <w:r w:rsidR="0039047A" w:rsidRPr="008D618A">
        <w:rPr>
          <w:rFonts w:ascii="Times New Roman" w:hAnsi="Times New Roman" w:cs="Times New Roman"/>
          <w:sz w:val="24"/>
          <w:szCs w:val="24"/>
        </w:rPr>
        <w:t>Подхоз</w:t>
      </w:r>
      <w:proofErr w:type="spellEnd"/>
      <w:r w:rsidR="0039047A" w:rsidRPr="008D618A">
        <w:rPr>
          <w:rFonts w:ascii="Times New Roman" w:hAnsi="Times New Roman" w:cs="Times New Roman"/>
          <w:sz w:val="24"/>
          <w:szCs w:val="24"/>
        </w:rPr>
        <w:t>» действовало</w:t>
      </w:r>
      <w:r w:rsidR="008F2CB4" w:rsidRPr="008D618A">
        <w:rPr>
          <w:rFonts w:ascii="Times New Roman" w:hAnsi="Times New Roman" w:cs="Times New Roman"/>
          <w:sz w:val="24"/>
          <w:szCs w:val="24"/>
        </w:rPr>
        <w:t xml:space="preserve"> 7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кружков, где занималось </w:t>
      </w:r>
      <w:r w:rsidR="008F2CB4" w:rsidRPr="008D618A">
        <w:rPr>
          <w:rFonts w:ascii="Times New Roman" w:hAnsi="Times New Roman" w:cs="Times New Roman"/>
          <w:sz w:val="24"/>
          <w:szCs w:val="24"/>
        </w:rPr>
        <w:t xml:space="preserve">55 </w:t>
      </w:r>
      <w:r w:rsidR="0039047A" w:rsidRPr="008D618A">
        <w:rPr>
          <w:rFonts w:ascii="Times New Roman" w:hAnsi="Times New Roman" w:cs="Times New Roman"/>
          <w:sz w:val="24"/>
          <w:szCs w:val="24"/>
        </w:rPr>
        <w:t xml:space="preserve">детей и взрослых; в КДЦ «Имидж» 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20 </w:t>
      </w:r>
      <w:r w:rsidR="000638D1" w:rsidRPr="008D618A">
        <w:rPr>
          <w:rFonts w:ascii="Times New Roman" w:hAnsi="Times New Roman" w:cs="Times New Roman"/>
          <w:sz w:val="24"/>
          <w:szCs w:val="24"/>
        </w:rPr>
        <w:t xml:space="preserve">кружка и </w:t>
      </w:r>
      <w:r w:rsidR="006C354B" w:rsidRPr="008D618A">
        <w:rPr>
          <w:rFonts w:ascii="Times New Roman" w:hAnsi="Times New Roman" w:cs="Times New Roman"/>
          <w:sz w:val="24"/>
          <w:szCs w:val="24"/>
        </w:rPr>
        <w:t xml:space="preserve">266 </w:t>
      </w:r>
      <w:r w:rsidR="0039047A" w:rsidRPr="008D618A">
        <w:rPr>
          <w:rFonts w:ascii="Times New Roman" w:hAnsi="Times New Roman" w:cs="Times New Roman"/>
          <w:sz w:val="24"/>
          <w:szCs w:val="24"/>
        </w:rPr>
        <w:t>детей и взрослых</w:t>
      </w:r>
      <w:r w:rsidR="006C354B" w:rsidRPr="008D618A">
        <w:rPr>
          <w:rFonts w:ascii="Times New Roman" w:hAnsi="Times New Roman" w:cs="Times New Roman"/>
          <w:sz w:val="24"/>
          <w:szCs w:val="24"/>
        </w:rPr>
        <w:t>, для детей – 12 клубных формирований-176 участников, для молодежи – 4 клубных формирования – 20 участников, для старшего поколения – 2 клубных формирования – 36 участников.</w:t>
      </w:r>
    </w:p>
    <w:p w:rsidR="001306C7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В </w:t>
      </w:r>
      <w:r w:rsidR="00130ED4" w:rsidRPr="008D618A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Pr="008D618A">
        <w:rPr>
          <w:rFonts w:ascii="Times New Roman" w:hAnsi="Times New Roman" w:cs="Times New Roman"/>
          <w:sz w:val="24"/>
          <w:szCs w:val="24"/>
        </w:rPr>
        <w:t>на 20</w:t>
      </w:r>
      <w:r w:rsidR="00AB4D7D">
        <w:rPr>
          <w:rFonts w:ascii="Times New Roman" w:hAnsi="Times New Roman" w:cs="Times New Roman"/>
          <w:sz w:val="24"/>
          <w:szCs w:val="24"/>
        </w:rPr>
        <w:t>21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 сумма средств, предусмотренных на финансирование муниципальной программы «Поддержка и развитие территориального общественного самоуправления на территории муниципального образования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Усть-Абаканский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поссовет» </w:t>
      </w:r>
      <w:r w:rsidR="00AB4D7D">
        <w:rPr>
          <w:rFonts w:ascii="Times New Roman" w:hAnsi="Times New Roman" w:cs="Times New Roman"/>
          <w:sz w:val="24"/>
          <w:szCs w:val="24"/>
        </w:rPr>
        <w:t>при плане</w:t>
      </w:r>
      <w:r w:rsidR="005464CA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1306C7" w:rsidRPr="008D618A">
        <w:rPr>
          <w:rFonts w:ascii="Times New Roman" w:hAnsi="Times New Roman" w:cs="Times New Roman"/>
          <w:sz w:val="24"/>
          <w:szCs w:val="24"/>
        </w:rPr>
        <w:t>50 000</w:t>
      </w:r>
      <w:r w:rsidR="00AB4D7D">
        <w:rPr>
          <w:rFonts w:ascii="Times New Roman" w:hAnsi="Times New Roman" w:cs="Times New Roman"/>
          <w:sz w:val="24"/>
          <w:szCs w:val="24"/>
        </w:rPr>
        <w:t>,00. рублей исполнено в сумме 15 500,00 рублей.</w:t>
      </w:r>
    </w:p>
    <w:p w:rsidR="001306C7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По муниципальным программам, ориентированным на снижение социальной напряженности, были предусмотрены средства для финансирования программ «Организация общественных работ» и « Организация временного трудоустройства несовершеннолетних граждан в возрасте от 14 до 18 лет». Денежные средства, освоенные по итогам 20</w:t>
      </w:r>
      <w:r w:rsidR="00AB4D7D">
        <w:rPr>
          <w:rFonts w:ascii="Times New Roman" w:hAnsi="Times New Roman" w:cs="Times New Roman"/>
          <w:sz w:val="24"/>
          <w:szCs w:val="24"/>
        </w:rPr>
        <w:t>21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года, составили </w:t>
      </w:r>
      <w:r w:rsidR="00AB4D7D">
        <w:rPr>
          <w:rFonts w:ascii="Times New Roman" w:hAnsi="Times New Roman" w:cs="Times New Roman"/>
          <w:sz w:val="24"/>
          <w:szCs w:val="24"/>
        </w:rPr>
        <w:t>339,3</w:t>
      </w:r>
      <w:r w:rsidR="001306C7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1306C7" w:rsidRPr="008D61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047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>Стимулирование несовершеннолетних проводилось и в рамках реализации муниципальной программы «Одаренные дети». По итогам 20</w:t>
      </w:r>
      <w:r w:rsidR="00AB4D7D">
        <w:rPr>
          <w:rFonts w:ascii="Times New Roman" w:hAnsi="Times New Roman" w:cs="Times New Roman"/>
          <w:sz w:val="24"/>
          <w:szCs w:val="24"/>
        </w:rPr>
        <w:t>21</w:t>
      </w:r>
      <w:r w:rsidRPr="008D618A">
        <w:rPr>
          <w:rFonts w:ascii="Times New Roman" w:hAnsi="Times New Roman" w:cs="Times New Roman"/>
          <w:sz w:val="24"/>
          <w:szCs w:val="24"/>
        </w:rPr>
        <w:t xml:space="preserve"> года из бюджета поселения на поощрение талантливых детей выделено</w:t>
      </w:r>
      <w:r w:rsidR="005464CA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AB4D7D">
        <w:rPr>
          <w:rFonts w:ascii="Times New Roman" w:hAnsi="Times New Roman" w:cs="Times New Roman"/>
          <w:sz w:val="24"/>
          <w:szCs w:val="24"/>
        </w:rPr>
        <w:t>100,00</w:t>
      </w:r>
      <w:r w:rsidR="001306C7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8D618A">
        <w:rPr>
          <w:rFonts w:ascii="Times New Roman" w:hAnsi="Times New Roman" w:cs="Times New Roman"/>
          <w:sz w:val="24"/>
          <w:szCs w:val="24"/>
        </w:rPr>
        <w:t>тыс. рублей. Денежные средства направлены на приобретение подарков для спортсменов, отличников учебы, призеров и победителей олимпиад. Подарки вручались к Новому году и по окончанию учебного года (медалистам), а также в течение учебного года за высокие показатели и успехи в той или иной области.</w:t>
      </w:r>
    </w:p>
    <w:p w:rsidR="0039047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По </w:t>
      </w:r>
      <w:r w:rsidR="00130ED4" w:rsidRPr="008D618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D618A">
        <w:rPr>
          <w:rFonts w:ascii="Times New Roman" w:hAnsi="Times New Roman" w:cs="Times New Roman"/>
          <w:sz w:val="24"/>
          <w:szCs w:val="24"/>
        </w:rPr>
        <w:t xml:space="preserve"> «Развитие и поддержка спорта на территории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>. Усть-Абакан» финансирование составило</w:t>
      </w:r>
      <w:r w:rsidR="005464CA"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="00AB4D7D">
        <w:rPr>
          <w:rFonts w:ascii="Times New Roman" w:hAnsi="Times New Roman" w:cs="Times New Roman"/>
          <w:sz w:val="24"/>
          <w:szCs w:val="24"/>
        </w:rPr>
        <w:t>29,2 тыс</w:t>
      </w:r>
      <w:proofErr w:type="gramStart"/>
      <w:r w:rsidR="00AB4D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B4D7D">
        <w:rPr>
          <w:rFonts w:ascii="Times New Roman" w:hAnsi="Times New Roman" w:cs="Times New Roman"/>
          <w:sz w:val="24"/>
          <w:szCs w:val="24"/>
        </w:rPr>
        <w:t>ублей.</w:t>
      </w:r>
    </w:p>
    <w:p w:rsidR="000638D1" w:rsidRPr="00AB4D7D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D7D">
        <w:rPr>
          <w:rFonts w:ascii="Times New Roman" w:hAnsi="Times New Roman" w:cs="Times New Roman"/>
          <w:sz w:val="24"/>
          <w:szCs w:val="24"/>
        </w:rPr>
        <w:t>За 20</w:t>
      </w:r>
      <w:r w:rsidR="00D5067A" w:rsidRPr="00AB4D7D">
        <w:rPr>
          <w:rFonts w:ascii="Times New Roman" w:hAnsi="Times New Roman" w:cs="Times New Roman"/>
          <w:sz w:val="24"/>
          <w:szCs w:val="24"/>
        </w:rPr>
        <w:t>21</w:t>
      </w:r>
      <w:r w:rsidRPr="00AB4D7D">
        <w:rPr>
          <w:rFonts w:ascii="Times New Roman" w:hAnsi="Times New Roman" w:cs="Times New Roman"/>
          <w:sz w:val="24"/>
          <w:szCs w:val="24"/>
        </w:rPr>
        <w:t xml:space="preserve"> год юридическим отделом Администрации р</w:t>
      </w:r>
      <w:r w:rsidR="007C4B8C" w:rsidRPr="00AB4D7D">
        <w:rPr>
          <w:rFonts w:ascii="Times New Roman" w:hAnsi="Times New Roman" w:cs="Times New Roman"/>
          <w:sz w:val="24"/>
          <w:szCs w:val="24"/>
        </w:rPr>
        <w:t xml:space="preserve">ассмотрено и подготовлено </w:t>
      </w:r>
      <w:r w:rsidR="00B03225" w:rsidRPr="00AB4D7D">
        <w:rPr>
          <w:rFonts w:ascii="Times New Roman" w:hAnsi="Times New Roman" w:cs="Times New Roman"/>
          <w:sz w:val="24"/>
          <w:szCs w:val="24"/>
        </w:rPr>
        <w:t>154</w:t>
      </w:r>
      <w:r w:rsidR="00B05E70" w:rsidRPr="00AB4D7D">
        <w:rPr>
          <w:rFonts w:ascii="Times New Roman" w:hAnsi="Times New Roman" w:cs="Times New Roman"/>
          <w:sz w:val="24"/>
          <w:szCs w:val="24"/>
        </w:rPr>
        <w:t xml:space="preserve"> ответа</w:t>
      </w:r>
      <w:r w:rsidRPr="00AB4D7D">
        <w:rPr>
          <w:rFonts w:ascii="Times New Roman" w:hAnsi="Times New Roman" w:cs="Times New Roman"/>
          <w:sz w:val="24"/>
          <w:szCs w:val="24"/>
        </w:rPr>
        <w:t xml:space="preserve"> на запросы организаций, учреждений различной формы собственности; </w:t>
      </w:r>
      <w:r w:rsidRPr="00AB4D7D">
        <w:rPr>
          <w:rFonts w:ascii="Times New Roman" w:hAnsi="Times New Roman" w:cs="Times New Roman"/>
          <w:sz w:val="24"/>
          <w:szCs w:val="24"/>
        </w:rPr>
        <w:lastRenderedPageBreak/>
        <w:t>зарегистрировано и направлено в суды</w:t>
      </w:r>
      <w:r w:rsidR="00B05E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B03225" w:rsidRPr="00AB4D7D">
        <w:rPr>
          <w:rFonts w:ascii="Times New Roman" w:hAnsi="Times New Roman" w:cs="Times New Roman"/>
          <w:sz w:val="24"/>
          <w:szCs w:val="24"/>
        </w:rPr>
        <w:t>132</w:t>
      </w:r>
      <w:r w:rsidR="00B05E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>исковых заявлени</w:t>
      </w:r>
      <w:r w:rsidR="007C4B8C" w:rsidRPr="00AB4D7D">
        <w:rPr>
          <w:rFonts w:ascii="Times New Roman" w:hAnsi="Times New Roman" w:cs="Times New Roman"/>
          <w:sz w:val="24"/>
          <w:szCs w:val="24"/>
        </w:rPr>
        <w:t>й и ходатайств в суд; заключено</w:t>
      </w:r>
      <w:r w:rsidR="00B05E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B03225" w:rsidRPr="00AB4D7D">
        <w:rPr>
          <w:rFonts w:ascii="Times New Roman" w:hAnsi="Times New Roman" w:cs="Times New Roman"/>
          <w:sz w:val="24"/>
          <w:szCs w:val="24"/>
        </w:rPr>
        <w:t>6</w:t>
      </w:r>
      <w:r w:rsidR="00B05E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7C4B8C" w:rsidRPr="00AB4D7D">
        <w:rPr>
          <w:rFonts w:ascii="Times New Roman" w:hAnsi="Times New Roman" w:cs="Times New Roman"/>
          <w:sz w:val="24"/>
          <w:szCs w:val="24"/>
        </w:rPr>
        <w:t xml:space="preserve">договора соц. найма; выдано </w:t>
      </w:r>
      <w:r w:rsidR="00B03225" w:rsidRPr="00AB4D7D">
        <w:rPr>
          <w:rFonts w:ascii="Times New Roman" w:hAnsi="Times New Roman" w:cs="Times New Roman"/>
          <w:sz w:val="24"/>
          <w:szCs w:val="24"/>
        </w:rPr>
        <w:t xml:space="preserve">4 </w:t>
      </w:r>
      <w:r w:rsidR="007C4B8C" w:rsidRPr="00AB4D7D">
        <w:rPr>
          <w:rFonts w:ascii="Times New Roman" w:hAnsi="Times New Roman" w:cs="Times New Roman"/>
          <w:sz w:val="24"/>
          <w:szCs w:val="24"/>
        </w:rPr>
        <w:t>д</w:t>
      </w:r>
      <w:r w:rsidR="00B05E70" w:rsidRPr="00AB4D7D">
        <w:rPr>
          <w:rFonts w:ascii="Times New Roman" w:hAnsi="Times New Roman" w:cs="Times New Roman"/>
          <w:sz w:val="24"/>
          <w:szCs w:val="24"/>
        </w:rPr>
        <w:t>оверенности</w:t>
      </w:r>
      <w:r w:rsidRPr="00AB4D7D">
        <w:rPr>
          <w:rFonts w:ascii="Times New Roman" w:hAnsi="Times New Roman" w:cs="Times New Roman"/>
          <w:sz w:val="24"/>
          <w:szCs w:val="24"/>
        </w:rPr>
        <w:t xml:space="preserve"> на приватиза</w:t>
      </w:r>
      <w:r w:rsidR="007C4B8C" w:rsidRPr="00AB4D7D">
        <w:rPr>
          <w:rFonts w:ascii="Times New Roman" w:hAnsi="Times New Roman" w:cs="Times New Roman"/>
          <w:sz w:val="24"/>
          <w:szCs w:val="24"/>
        </w:rPr>
        <w:t xml:space="preserve">цию, рассмотрены и подготовлены </w:t>
      </w:r>
      <w:r w:rsidR="00B03225" w:rsidRPr="00AB4D7D">
        <w:rPr>
          <w:rFonts w:ascii="Times New Roman" w:hAnsi="Times New Roman" w:cs="Times New Roman"/>
          <w:sz w:val="24"/>
          <w:szCs w:val="24"/>
        </w:rPr>
        <w:t>84</w:t>
      </w:r>
      <w:r w:rsidR="007C4B8C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 xml:space="preserve">ответов на запросы Прокуратуры </w:t>
      </w:r>
      <w:proofErr w:type="spellStart"/>
      <w:r w:rsidRPr="00AB4D7D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AB4D7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047A" w:rsidRPr="00AB4D7D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D7D">
        <w:rPr>
          <w:rFonts w:ascii="Times New Roman" w:hAnsi="Times New Roman" w:cs="Times New Roman"/>
          <w:sz w:val="24"/>
          <w:szCs w:val="24"/>
        </w:rPr>
        <w:t>За</w:t>
      </w:r>
      <w:r w:rsidR="00D5067A" w:rsidRPr="00AB4D7D">
        <w:rPr>
          <w:rFonts w:ascii="Times New Roman" w:hAnsi="Times New Roman" w:cs="Times New Roman"/>
          <w:sz w:val="24"/>
          <w:szCs w:val="24"/>
        </w:rPr>
        <w:t xml:space="preserve"> 2021</w:t>
      </w:r>
      <w:r w:rsidR="000638D1" w:rsidRPr="00AB4D7D">
        <w:rPr>
          <w:rFonts w:ascii="Times New Roman" w:hAnsi="Times New Roman" w:cs="Times New Roman"/>
          <w:sz w:val="24"/>
          <w:szCs w:val="24"/>
        </w:rPr>
        <w:t xml:space="preserve"> в о</w:t>
      </w:r>
      <w:r w:rsidRPr="00AB4D7D">
        <w:rPr>
          <w:rFonts w:ascii="Times New Roman" w:hAnsi="Times New Roman" w:cs="Times New Roman"/>
          <w:sz w:val="24"/>
          <w:szCs w:val="24"/>
        </w:rPr>
        <w:t xml:space="preserve">тдел по земельным отношениям 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D5067A" w:rsidRPr="00AB4D7D">
        <w:rPr>
          <w:rFonts w:ascii="Times New Roman" w:hAnsi="Times New Roman" w:cs="Times New Roman"/>
          <w:sz w:val="24"/>
          <w:szCs w:val="24"/>
        </w:rPr>
        <w:t>491 заявление</w:t>
      </w:r>
      <w:r w:rsidRPr="00AB4D7D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участков в собственность бесплатно, в собственность путем выкупа, аренду, о постановке на учет льготных категорий граждан, о проведен</w:t>
      </w:r>
      <w:proofErr w:type="gramStart"/>
      <w:r w:rsidRPr="00A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4D7D">
        <w:rPr>
          <w:rFonts w:ascii="Times New Roman" w:hAnsi="Times New Roman" w:cs="Times New Roman"/>
          <w:sz w:val="24"/>
          <w:szCs w:val="24"/>
        </w:rPr>
        <w:t>кциона и др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., </w:t>
      </w:r>
      <w:r w:rsidR="00D5067A" w:rsidRPr="00AB4D7D">
        <w:rPr>
          <w:rFonts w:ascii="Times New Roman" w:hAnsi="Times New Roman" w:cs="Times New Roman"/>
          <w:sz w:val="24"/>
          <w:szCs w:val="24"/>
        </w:rPr>
        <w:t>30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BF7AD8" w:rsidRPr="00AB4D7D">
        <w:rPr>
          <w:rFonts w:ascii="Times New Roman" w:hAnsi="Times New Roman" w:cs="Times New Roman"/>
          <w:sz w:val="24"/>
          <w:szCs w:val="24"/>
        </w:rPr>
        <w:t>человек поставлено</w:t>
      </w:r>
      <w:r w:rsidR="00A33284" w:rsidRPr="00AB4D7D">
        <w:rPr>
          <w:rFonts w:ascii="Times New Roman" w:hAnsi="Times New Roman" w:cs="Times New Roman"/>
          <w:sz w:val="24"/>
          <w:szCs w:val="24"/>
        </w:rPr>
        <w:t xml:space="preserve"> на</w:t>
      </w:r>
      <w:r w:rsidR="00D5067A" w:rsidRPr="00AB4D7D">
        <w:rPr>
          <w:rFonts w:ascii="Times New Roman" w:hAnsi="Times New Roman" w:cs="Times New Roman"/>
          <w:sz w:val="24"/>
          <w:szCs w:val="24"/>
        </w:rPr>
        <w:t xml:space="preserve"> учет</w:t>
      </w:r>
      <w:r w:rsidR="00BF7AD8" w:rsidRPr="00AB4D7D">
        <w:rPr>
          <w:rFonts w:ascii="Times New Roman" w:hAnsi="Times New Roman" w:cs="Times New Roman"/>
          <w:sz w:val="24"/>
          <w:szCs w:val="24"/>
        </w:rPr>
        <w:t>.</w:t>
      </w:r>
    </w:p>
    <w:p w:rsidR="0039047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D7D">
        <w:rPr>
          <w:rFonts w:ascii="Times New Roman" w:hAnsi="Times New Roman" w:cs="Times New Roman"/>
          <w:sz w:val="24"/>
          <w:szCs w:val="24"/>
        </w:rPr>
        <w:t>За 20</w:t>
      </w:r>
      <w:r w:rsidR="00D5067A" w:rsidRPr="00AB4D7D">
        <w:rPr>
          <w:rFonts w:ascii="Times New Roman" w:hAnsi="Times New Roman" w:cs="Times New Roman"/>
          <w:sz w:val="24"/>
          <w:szCs w:val="24"/>
        </w:rPr>
        <w:t>21</w:t>
      </w:r>
      <w:r w:rsidRPr="00AB4D7D">
        <w:rPr>
          <w:rFonts w:ascii="Times New Roman" w:hAnsi="Times New Roman" w:cs="Times New Roman"/>
          <w:sz w:val="24"/>
          <w:szCs w:val="24"/>
        </w:rPr>
        <w:t xml:space="preserve"> год подготовлено </w:t>
      </w:r>
      <w:r w:rsidR="00D5067A" w:rsidRPr="00AB4D7D">
        <w:rPr>
          <w:rFonts w:ascii="Times New Roman" w:hAnsi="Times New Roman" w:cs="Times New Roman"/>
          <w:sz w:val="24"/>
          <w:szCs w:val="24"/>
        </w:rPr>
        <w:t>291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6C354B" w:rsidRPr="00AB4D7D">
        <w:rPr>
          <w:rFonts w:ascii="Times New Roman" w:hAnsi="Times New Roman" w:cs="Times New Roman"/>
          <w:sz w:val="24"/>
          <w:szCs w:val="24"/>
        </w:rPr>
        <w:t>постановления</w:t>
      </w:r>
      <w:r w:rsidRPr="00AB4D7D">
        <w:rPr>
          <w:rFonts w:ascii="Times New Roman" w:hAnsi="Times New Roman" w:cs="Times New Roman"/>
          <w:sz w:val="24"/>
          <w:szCs w:val="24"/>
        </w:rPr>
        <w:t xml:space="preserve"> о присвоении адреса,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>3 постановления об установлении</w:t>
      </w:r>
      <w:r w:rsidRPr="00AB4D7D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</w:t>
      </w:r>
      <w:r w:rsidR="00BF7AD8" w:rsidRPr="00AB4D7D">
        <w:rPr>
          <w:rFonts w:ascii="Times New Roman" w:hAnsi="Times New Roman" w:cs="Times New Roman"/>
          <w:sz w:val="24"/>
          <w:szCs w:val="24"/>
        </w:rPr>
        <w:t>,</w:t>
      </w:r>
      <w:r w:rsidR="00D5067A" w:rsidRPr="00AB4D7D">
        <w:rPr>
          <w:rFonts w:ascii="Times New Roman" w:hAnsi="Times New Roman" w:cs="Times New Roman"/>
          <w:sz w:val="24"/>
          <w:szCs w:val="24"/>
        </w:rPr>
        <w:t>8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>постановлений о предоставлении в собственность гражда</w:t>
      </w:r>
      <w:r w:rsidR="00BF7AD8" w:rsidRPr="00AB4D7D">
        <w:rPr>
          <w:rFonts w:ascii="Times New Roman" w:hAnsi="Times New Roman" w:cs="Times New Roman"/>
          <w:sz w:val="24"/>
          <w:szCs w:val="24"/>
        </w:rPr>
        <w:t>н земельных участков бесплатно,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>61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6C354B" w:rsidRPr="00AB4D7D">
        <w:rPr>
          <w:rFonts w:ascii="Times New Roman" w:hAnsi="Times New Roman" w:cs="Times New Roman"/>
          <w:sz w:val="24"/>
          <w:szCs w:val="24"/>
        </w:rPr>
        <w:t>пост</w:t>
      </w:r>
      <w:r w:rsidR="00D5067A" w:rsidRPr="00AB4D7D">
        <w:rPr>
          <w:rFonts w:ascii="Times New Roman" w:hAnsi="Times New Roman" w:cs="Times New Roman"/>
          <w:sz w:val="24"/>
          <w:szCs w:val="24"/>
        </w:rPr>
        <w:t>ановление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 xml:space="preserve"> по утве</w:t>
      </w:r>
      <w:r w:rsidR="00D5067A" w:rsidRPr="00AB4D7D">
        <w:rPr>
          <w:rFonts w:ascii="Times New Roman" w:hAnsi="Times New Roman" w:cs="Times New Roman"/>
          <w:sz w:val="24"/>
          <w:szCs w:val="24"/>
        </w:rPr>
        <w:t>рждению схем земельных участков</w:t>
      </w:r>
      <w:r w:rsidRPr="00AB4D7D">
        <w:rPr>
          <w:rFonts w:ascii="Times New Roman" w:hAnsi="Times New Roman" w:cs="Times New Roman"/>
          <w:sz w:val="24"/>
          <w:szCs w:val="24"/>
        </w:rPr>
        <w:t>,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>15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Pr="00AB4D7D">
        <w:rPr>
          <w:rFonts w:ascii="Times New Roman" w:hAnsi="Times New Roman" w:cs="Times New Roman"/>
          <w:sz w:val="24"/>
          <w:szCs w:val="24"/>
        </w:rPr>
        <w:t xml:space="preserve"> о перераспределении земельных участков на </w:t>
      </w:r>
      <w:r w:rsidR="00BF7AD8" w:rsidRPr="00AB4D7D">
        <w:rPr>
          <w:rFonts w:ascii="Times New Roman" w:hAnsi="Times New Roman" w:cs="Times New Roman"/>
          <w:sz w:val="24"/>
          <w:szCs w:val="24"/>
        </w:rPr>
        <w:t>общую сумму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>788 562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BF7AD8" w:rsidRPr="00AB4D7D">
        <w:rPr>
          <w:rFonts w:ascii="Times New Roman" w:hAnsi="Times New Roman" w:cs="Times New Roman"/>
          <w:sz w:val="24"/>
          <w:szCs w:val="24"/>
        </w:rPr>
        <w:t>рублей</w:t>
      </w:r>
      <w:r w:rsidRPr="00AB4D7D">
        <w:rPr>
          <w:rFonts w:ascii="Times New Roman" w:hAnsi="Times New Roman" w:cs="Times New Roman"/>
          <w:sz w:val="24"/>
          <w:szCs w:val="24"/>
        </w:rPr>
        <w:t>, (из н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их в бюджет поселения поступило </w:t>
      </w:r>
      <w:r w:rsidR="00D5067A" w:rsidRPr="00AB4D7D">
        <w:rPr>
          <w:rFonts w:ascii="Times New Roman" w:hAnsi="Times New Roman" w:cs="Times New Roman"/>
          <w:sz w:val="24"/>
          <w:szCs w:val="24"/>
        </w:rPr>
        <w:t xml:space="preserve">394 281 </w:t>
      </w:r>
      <w:r w:rsidRPr="00AB4D7D">
        <w:rPr>
          <w:rFonts w:ascii="Times New Roman" w:hAnsi="Times New Roman" w:cs="Times New Roman"/>
          <w:sz w:val="24"/>
          <w:szCs w:val="24"/>
        </w:rPr>
        <w:t>руб.) заключено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17 договоров </w:t>
      </w:r>
      <w:r w:rsidRPr="00AB4D7D">
        <w:rPr>
          <w:rFonts w:ascii="Times New Roman" w:hAnsi="Times New Roman" w:cs="Times New Roman"/>
          <w:sz w:val="24"/>
          <w:szCs w:val="24"/>
        </w:rPr>
        <w:t>аренды,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3</w:t>
      </w:r>
      <w:r w:rsidR="00D5067A" w:rsidRPr="00AB4D7D">
        <w:rPr>
          <w:rFonts w:ascii="Times New Roman" w:hAnsi="Times New Roman" w:cs="Times New Roman"/>
          <w:sz w:val="24"/>
          <w:szCs w:val="24"/>
        </w:rPr>
        <w:t>8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C354B" w:rsidRPr="00AB4D7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AB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D7D">
        <w:rPr>
          <w:rFonts w:ascii="Times New Roman" w:hAnsi="Times New Roman" w:cs="Times New Roman"/>
          <w:sz w:val="24"/>
          <w:szCs w:val="24"/>
        </w:rPr>
        <w:t>по предоставлению земельных участков в собственно</w:t>
      </w:r>
      <w:r w:rsidR="00BF7AD8" w:rsidRPr="00AB4D7D">
        <w:rPr>
          <w:rFonts w:ascii="Times New Roman" w:hAnsi="Times New Roman" w:cs="Times New Roman"/>
          <w:sz w:val="24"/>
          <w:szCs w:val="24"/>
        </w:rPr>
        <w:t>сть путем выкупа на общую сумму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>1 596 682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AB4D7D">
        <w:rPr>
          <w:rFonts w:ascii="Times New Roman" w:hAnsi="Times New Roman" w:cs="Times New Roman"/>
          <w:sz w:val="24"/>
          <w:szCs w:val="24"/>
        </w:rPr>
        <w:t xml:space="preserve">(из них в бюджет поселения поступило </w:t>
      </w:r>
      <w:r w:rsidR="00D5067A" w:rsidRPr="00AB4D7D">
        <w:rPr>
          <w:rFonts w:ascii="Times New Roman" w:hAnsi="Times New Roman" w:cs="Times New Roman"/>
          <w:sz w:val="24"/>
          <w:szCs w:val="24"/>
        </w:rPr>
        <w:t>798 341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>руб. ра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ссмотрено и подготовлено ответов </w:t>
      </w:r>
      <w:r w:rsidR="00D5067A" w:rsidRPr="00AB4D7D">
        <w:rPr>
          <w:rFonts w:ascii="Times New Roman" w:hAnsi="Times New Roman" w:cs="Times New Roman"/>
          <w:sz w:val="24"/>
          <w:szCs w:val="24"/>
        </w:rPr>
        <w:t>135</w:t>
      </w:r>
      <w:r w:rsidR="006C354B" w:rsidRPr="00AB4D7D">
        <w:rPr>
          <w:rFonts w:ascii="Times New Roman" w:hAnsi="Times New Roman" w:cs="Times New Roman"/>
          <w:sz w:val="24"/>
          <w:szCs w:val="24"/>
        </w:rPr>
        <w:t xml:space="preserve"> шт.</w:t>
      </w:r>
      <w:proofErr w:type="gramEnd"/>
    </w:p>
    <w:p w:rsidR="00690C77" w:rsidRPr="008D618A" w:rsidRDefault="00690C77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D1">
        <w:rPr>
          <w:rFonts w:ascii="Times New Roman" w:hAnsi="Times New Roman" w:cs="Times New Roman"/>
          <w:sz w:val="24"/>
          <w:szCs w:val="24"/>
        </w:rPr>
        <w:t>За 20</w:t>
      </w:r>
      <w:r w:rsidR="003F26D1" w:rsidRPr="003F26D1">
        <w:rPr>
          <w:rFonts w:ascii="Times New Roman" w:hAnsi="Times New Roman" w:cs="Times New Roman"/>
          <w:sz w:val="24"/>
          <w:szCs w:val="24"/>
        </w:rPr>
        <w:t>21</w:t>
      </w:r>
      <w:r w:rsidRPr="003F26D1">
        <w:rPr>
          <w:rFonts w:ascii="Times New Roman" w:hAnsi="Times New Roman" w:cs="Times New Roman"/>
          <w:sz w:val="24"/>
          <w:szCs w:val="24"/>
        </w:rPr>
        <w:t xml:space="preserve"> год составлено </w:t>
      </w:r>
      <w:r w:rsidR="003F26D1" w:rsidRPr="003F26D1">
        <w:rPr>
          <w:rFonts w:ascii="Times New Roman" w:hAnsi="Times New Roman" w:cs="Times New Roman"/>
          <w:sz w:val="24"/>
          <w:szCs w:val="24"/>
        </w:rPr>
        <w:t>17</w:t>
      </w:r>
      <w:r w:rsidRPr="003F26D1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предусмотренным Законом РХ от 17.01.2008 года №91-ЗРХ «Об административных правонарушениях» на общую сумму </w:t>
      </w:r>
      <w:r w:rsidR="003F26D1" w:rsidRPr="003F26D1">
        <w:rPr>
          <w:rFonts w:ascii="Times New Roman" w:hAnsi="Times New Roman" w:cs="Times New Roman"/>
          <w:sz w:val="24"/>
          <w:szCs w:val="24"/>
        </w:rPr>
        <w:t>17 000</w:t>
      </w:r>
      <w:r w:rsidR="001D4064" w:rsidRPr="003F26D1">
        <w:rPr>
          <w:rFonts w:ascii="Times New Roman" w:hAnsi="Times New Roman" w:cs="Times New Roman"/>
          <w:sz w:val="24"/>
          <w:szCs w:val="24"/>
        </w:rPr>
        <w:t xml:space="preserve"> </w:t>
      </w:r>
      <w:r w:rsidRPr="003F26D1">
        <w:rPr>
          <w:rFonts w:ascii="Times New Roman" w:hAnsi="Times New Roman" w:cs="Times New Roman"/>
          <w:sz w:val="24"/>
          <w:szCs w:val="24"/>
        </w:rPr>
        <w:t>рублей.</w:t>
      </w:r>
    </w:p>
    <w:p w:rsidR="0039047A" w:rsidRPr="00AB4D7D" w:rsidRDefault="00BF7AD8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>Проведено</w:t>
      </w:r>
      <w:r w:rsidR="001D4064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B03225" w:rsidRPr="00AB4D7D">
        <w:rPr>
          <w:rFonts w:ascii="Times New Roman" w:hAnsi="Times New Roman" w:cs="Times New Roman"/>
          <w:sz w:val="24"/>
          <w:szCs w:val="24"/>
        </w:rPr>
        <w:t>5</w:t>
      </w:r>
      <w:r w:rsidR="0039047A" w:rsidRPr="00AB4D7D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внесения изменений в генеральный план </w:t>
      </w:r>
      <w:proofErr w:type="spellStart"/>
      <w:r w:rsidR="0039047A" w:rsidRPr="00AB4D7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9047A" w:rsidRPr="00AB4D7D">
        <w:rPr>
          <w:rFonts w:ascii="Times New Roman" w:hAnsi="Times New Roman" w:cs="Times New Roman"/>
          <w:sz w:val="24"/>
          <w:szCs w:val="24"/>
        </w:rPr>
        <w:t xml:space="preserve"> Усть-Абакан. </w:t>
      </w:r>
    </w:p>
    <w:p w:rsidR="0039047A" w:rsidRPr="00AB4D7D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D7D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5067A" w:rsidRPr="00AB4D7D">
        <w:rPr>
          <w:rFonts w:ascii="Times New Roman" w:hAnsi="Times New Roman" w:cs="Times New Roman"/>
          <w:sz w:val="24"/>
          <w:szCs w:val="24"/>
        </w:rPr>
        <w:t>7 аукционов</w:t>
      </w:r>
      <w:r w:rsidRPr="00AB4D7D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ков в собственность, </w:t>
      </w:r>
      <w:r w:rsidR="00D5067A" w:rsidRPr="00AB4D7D">
        <w:rPr>
          <w:rFonts w:ascii="Times New Roman" w:hAnsi="Times New Roman" w:cs="Times New Roman"/>
          <w:sz w:val="24"/>
          <w:szCs w:val="24"/>
        </w:rPr>
        <w:t>10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аукционов по предоставлению </w:t>
      </w:r>
      <w:r w:rsidRPr="00AB4D7D">
        <w:rPr>
          <w:rFonts w:ascii="Times New Roman" w:hAnsi="Times New Roman" w:cs="Times New Roman"/>
          <w:sz w:val="24"/>
          <w:szCs w:val="24"/>
        </w:rPr>
        <w:t>земельных участков в аренду под производственные объекты, магазины</w:t>
      </w:r>
      <w:r w:rsidR="00D5067A" w:rsidRPr="00AB4D7D">
        <w:rPr>
          <w:rFonts w:ascii="Times New Roman" w:hAnsi="Times New Roman" w:cs="Times New Roman"/>
          <w:sz w:val="24"/>
          <w:szCs w:val="24"/>
        </w:rPr>
        <w:t xml:space="preserve"> и гаражи по заявлениям граждан. 7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земельных участка</w:t>
      </w:r>
      <w:r w:rsidRPr="00AB4D7D">
        <w:rPr>
          <w:rFonts w:ascii="Times New Roman" w:hAnsi="Times New Roman" w:cs="Times New Roman"/>
          <w:sz w:val="24"/>
          <w:szCs w:val="24"/>
        </w:rPr>
        <w:t xml:space="preserve"> продано с аукциона в собственность на общую сумму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>1 487 032,00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AB4D7D">
        <w:rPr>
          <w:rFonts w:ascii="Times New Roman" w:hAnsi="Times New Roman" w:cs="Times New Roman"/>
          <w:sz w:val="24"/>
          <w:szCs w:val="24"/>
        </w:rPr>
        <w:t xml:space="preserve">из них в бюджет поселения поступило </w:t>
      </w:r>
      <w:r w:rsidR="00D5067A" w:rsidRPr="00AB4D7D">
        <w:rPr>
          <w:rFonts w:ascii="Times New Roman" w:hAnsi="Times New Roman" w:cs="Times New Roman"/>
          <w:sz w:val="24"/>
          <w:szCs w:val="24"/>
        </w:rPr>
        <w:t>743 516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B4D7D">
        <w:rPr>
          <w:rFonts w:ascii="Times New Roman" w:hAnsi="Times New Roman" w:cs="Times New Roman"/>
          <w:sz w:val="24"/>
          <w:szCs w:val="24"/>
        </w:rPr>
        <w:t xml:space="preserve"> Сумма доходов от продажи земельных участков за 20</w:t>
      </w:r>
      <w:r w:rsidR="000638D1" w:rsidRPr="00AB4D7D">
        <w:rPr>
          <w:rFonts w:ascii="Times New Roman" w:hAnsi="Times New Roman" w:cs="Times New Roman"/>
          <w:sz w:val="24"/>
          <w:szCs w:val="24"/>
        </w:rPr>
        <w:t>20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г составила</w:t>
      </w:r>
      <w:proofErr w:type="gramEnd"/>
      <w:r w:rsidR="008E7A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>3 872 276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>руб.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 xml:space="preserve">Из них в бюджет поселения поступило </w:t>
      </w:r>
      <w:r w:rsidR="00D5067A" w:rsidRPr="00AB4D7D">
        <w:rPr>
          <w:rFonts w:ascii="Times New Roman" w:hAnsi="Times New Roman" w:cs="Times New Roman"/>
          <w:sz w:val="24"/>
          <w:szCs w:val="24"/>
        </w:rPr>
        <w:t>1 936 138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>руб. На 31.12.2</w:t>
      </w:r>
      <w:r w:rsidR="00D5067A" w:rsidRPr="00AB4D7D">
        <w:rPr>
          <w:rFonts w:ascii="Times New Roman" w:hAnsi="Times New Roman" w:cs="Times New Roman"/>
          <w:sz w:val="24"/>
          <w:szCs w:val="24"/>
        </w:rPr>
        <w:t>021</w:t>
      </w:r>
      <w:r w:rsidR="000638D1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Pr="00AB4D7D">
        <w:rPr>
          <w:rFonts w:ascii="Times New Roman" w:hAnsi="Times New Roman" w:cs="Times New Roman"/>
          <w:sz w:val="24"/>
          <w:szCs w:val="24"/>
        </w:rPr>
        <w:t>г. собрано доходов в виде аренд</w:t>
      </w:r>
      <w:r w:rsidR="00BF7AD8" w:rsidRPr="00AB4D7D">
        <w:rPr>
          <w:rFonts w:ascii="Times New Roman" w:hAnsi="Times New Roman" w:cs="Times New Roman"/>
          <w:sz w:val="24"/>
          <w:szCs w:val="24"/>
        </w:rPr>
        <w:t xml:space="preserve">ной платы за земельные участки </w:t>
      </w:r>
      <w:r w:rsidR="00D5067A" w:rsidRPr="00AB4D7D">
        <w:rPr>
          <w:rFonts w:ascii="Times New Roman" w:hAnsi="Times New Roman" w:cs="Times New Roman"/>
          <w:sz w:val="24"/>
          <w:szCs w:val="24"/>
        </w:rPr>
        <w:t>1 760 713</w:t>
      </w:r>
      <w:r w:rsidR="008E7A70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BF7AD8" w:rsidRPr="00AB4D7D">
        <w:rPr>
          <w:rFonts w:ascii="Times New Roman" w:hAnsi="Times New Roman" w:cs="Times New Roman"/>
          <w:sz w:val="24"/>
          <w:szCs w:val="24"/>
        </w:rPr>
        <w:t>рублей</w:t>
      </w:r>
      <w:r w:rsidRPr="00AB4D7D">
        <w:rPr>
          <w:rFonts w:ascii="Times New Roman" w:hAnsi="Times New Roman" w:cs="Times New Roman"/>
          <w:sz w:val="24"/>
          <w:szCs w:val="24"/>
        </w:rPr>
        <w:t>, из них в бюджет поселения поступило</w:t>
      </w:r>
      <w:r w:rsidR="00875E68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>880 356</w:t>
      </w:r>
      <w:r w:rsidR="00875E68" w:rsidRPr="00AB4D7D">
        <w:rPr>
          <w:rFonts w:ascii="Times New Roman" w:hAnsi="Times New Roman" w:cs="Times New Roman"/>
          <w:sz w:val="24"/>
          <w:szCs w:val="24"/>
        </w:rPr>
        <w:t xml:space="preserve"> </w:t>
      </w:r>
      <w:r w:rsidR="00D5067A" w:rsidRPr="00AB4D7D">
        <w:rPr>
          <w:rFonts w:ascii="Times New Roman" w:hAnsi="Times New Roman" w:cs="Times New Roman"/>
          <w:sz w:val="24"/>
          <w:szCs w:val="24"/>
        </w:rPr>
        <w:t xml:space="preserve">,50 </w:t>
      </w:r>
      <w:r w:rsidRPr="00AB4D7D">
        <w:rPr>
          <w:rFonts w:ascii="Times New Roman" w:hAnsi="Times New Roman" w:cs="Times New Roman"/>
          <w:sz w:val="24"/>
          <w:szCs w:val="24"/>
        </w:rPr>
        <w:t>руб</w:t>
      </w:r>
      <w:r w:rsidR="00BF7AD8" w:rsidRPr="00AB4D7D">
        <w:rPr>
          <w:rFonts w:ascii="Times New Roman" w:hAnsi="Times New Roman" w:cs="Times New Roman"/>
          <w:sz w:val="24"/>
          <w:szCs w:val="24"/>
        </w:rPr>
        <w:t>лей</w:t>
      </w:r>
      <w:r w:rsidRPr="00AB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D94" w:rsidRPr="00AB4D7D" w:rsidRDefault="00946D94" w:rsidP="008D618A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В период с 01.01.20</w:t>
      </w:r>
      <w:r w:rsidR="000638D1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2</w:t>
      </w:r>
      <w:r w:rsidR="00B03225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1</w:t>
      </w:r>
      <w:r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31.12.20</w:t>
      </w:r>
      <w:r w:rsidR="000638D1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2</w:t>
      </w:r>
      <w:r w:rsidR="00B03225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1</w:t>
      </w:r>
      <w:r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года администрацией </w:t>
      </w:r>
      <w:proofErr w:type="spellStart"/>
      <w:r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Усть-Абаканского</w:t>
      </w:r>
      <w:proofErr w:type="spellEnd"/>
      <w:r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поссовета было поставлено на кадастровый учет</w:t>
      </w:r>
      <w:r w:rsidR="00875E68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B03225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10 </w:t>
      </w:r>
      <w:r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жилых дома,</w:t>
      </w:r>
      <w:r w:rsidR="00B03225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дачной амнистии граждане зарегистрировали порядка 60 домов</w:t>
      </w:r>
      <w:r w:rsidR="001D0ED9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выдано </w:t>
      </w:r>
      <w:r w:rsidR="001D0ED9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>80</w:t>
      </w:r>
      <w:r w:rsidR="00875E68" w:rsidRPr="00AB4D7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875E68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уведомлений</w:t>
      </w:r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о планируемом строительстве или реконструкции объектов индивидуального жилищного строительства или садового дома. Введено</w:t>
      </w:r>
      <w:r w:rsidR="001D0ED9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2</w:t>
      </w:r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объекта коммерческого назначения. Выдано </w:t>
      </w:r>
      <w:r w:rsidR="001D0ED9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4</w:t>
      </w:r>
      <w:r w:rsidR="00875E68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разрешений</w:t>
      </w:r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на строительство объектов коммерческого назначения.</w:t>
      </w:r>
    </w:p>
    <w:p w:rsidR="00946D94" w:rsidRPr="00AB4D7D" w:rsidRDefault="00946D94" w:rsidP="008D618A">
      <w:pPr>
        <w:pStyle w:val="Standard"/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</w:pPr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Активно застраивается северная часть </w:t>
      </w:r>
      <w:proofErr w:type="spellStart"/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рп</w:t>
      </w:r>
      <w:proofErr w:type="spellEnd"/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. Усть-Абакан, где были выданы земельные участки льготным категориям граждан.</w:t>
      </w:r>
    </w:p>
    <w:p w:rsidR="00946D94" w:rsidRPr="00AB4D7D" w:rsidRDefault="00946D94" w:rsidP="008D618A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Многие граждане используют материнский (семейный) капитал на строительство и реконструкцию жилых домов, что значительно улучшает благосостояние граждан </w:t>
      </w:r>
      <w:proofErr w:type="spellStart"/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рп</w:t>
      </w:r>
      <w:proofErr w:type="spellEnd"/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. Усть-Абакан. </w:t>
      </w:r>
      <w:proofErr w:type="gramStart"/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Для</w:t>
      </w:r>
      <w:proofErr w:type="gramEnd"/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</w:t>
      </w:r>
      <w:proofErr w:type="gramStart"/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подтверждение</w:t>
      </w:r>
      <w:proofErr w:type="gramEnd"/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строительных работ (с использованием материнского капитала) обратилось </w:t>
      </w:r>
      <w:r w:rsidR="001D0ED9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2</w:t>
      </w:r>
      <w:r w:rsidR="00875E68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семьи</w:t>
      </w:r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за Актом, подтверждающим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46D94" w:rsidRPr="008D618A" w:rsidRDefault="00946D94" w:rsidP="008D618A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Выдано </w:t>
      </w:r>
      <w:r w:rsidR="001D0ED9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8 </w:t>
      </w:r>
      <w:r w:rsidR="00875E68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разрешений</w:t>
      </w:r>
      <w:r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на переустройство и перепланировку в многоквартирных домах на территории Усть-Абакана</w:t>
      </w:r>
      <w:r w:rsidR="00875E68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, </w:t>
      </w:r>
      <w:r w:rsidR="001D0ED9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27</w:t>
      </w:r>
      <w:r w:rsidR="00875E68" w:rsidRPr="00AB4D7D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уведомлений о планируемом сносе объектов капитального строительства (снос старых домов для строительства новых).</w:t>
      </w:r>
    </w:p>
    <w:p w:rsidR="00946D94" w:rsidRPr="008D618A" w:rsidRDefault="00946D94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47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47A" w:rsidRPr="008D618A" w:rsidRDefault="0039047A" w:rsidP="003F26D1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A70" w:rsidRPr="008D618A" w:rsidRDefault="0039047A" w:rsidP="00F64B1F">
      <w:pPr>
        <w:spacing w:before="20" w:afterLines="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18A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D618A">
        <w:rPr>
          <w:rFonts w:ascii="Times New Roman" w:hAnsi="Times New Roman" w:cs="Times New Roman"/>
          <w:sz w:val="24"/>
          <w:szCs w:val="24"/>
        </w:rPr>
        <w:t xml:space="preserve"> поссовета                               </w:t>
      </w:r>
      <w:r w:rsidR="008D61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618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D618A">
        <w:rPr>
          <w:rFonts w:ascii="Times New Roman" w:hAnsi="Times New Roman" w:cs="Times New Roman"/>
          <w:sz w:val="24"/>
          <w:szCs w:val="24"/>
        </w:rPr>
        <w:t>Н.В.Леонченко</w:t>
      </w:r>
      <w:proofErr w:type="spellEnd"/>
    </w:p>
    <w:sectPr w:rsidR="008E7A70" w:rsidRPr="008D618A" w:rsidSect="008E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47A"/>
    <w:rsid w:val="00004B63"/>
    <w:rsid w:val="00050BA7"/>
    <w:rsid w:val="000638D1"/>
    <w:rsid w:val="00064689"/>
    <w:rsid w:val="000817F3"/>
    <w:rsid w:val="00094CD1"/>
    <w:rsid w:val="000A4600"/>
    <w:rsid w:val="001306C7"/>
    <w:rsid w:val="00130ED4"/>
    <w:rsid w:val="0014566E"/>
    <w:rsid w:val="00155A94"/>
    <w:rsid w:val="001A4950"/>
    <w:rsid w:val="001C3DC2"/>
    <w:rsid w:val="001D03A0"/>
    <w:rsid w:val="001D0ED9"/>
    <w:rsid w:val="001D4064"/>
    <w:rsid w:val="001F6C08"/>
    <w:rsid w:val="00225A6F"/>
    <w:rsid w:val="00231F6E"/>
    <w:rsid w:val="00271671"/>
    <w:rsid w:val="0027721B"/>
    <w:rsid w:val="002A16F6"/>
    <w:rsid w:val="003073BB"/>
    <w:rsid w:val="0032220F"/>
    <w:rsid w:val="0032510F"/>
    <w:rsid w:val="003301C0"/>
    <w:rsid w:val="0039047A"/>
    <w:rsid w:val="003A08CE"/>
    <w:rsid w:val="003C05C5"/>
    <w:rsid w:val="003F26D1"/>
    <w:rsid w:val="00402429"/>
    <w:rsid w:val="004366C5"/>
    <w:rsid w:val="004401A3"/>
    <w:rsid w:val="004527BF"/>
    <w:rsid w:val="004A2217"/>
    <w:rsid w:val="004E5548"/>
    <w:rsid w:val="00520E36"/>
    <w:rsid w:val="005464CA"/>
    <w:rsid w:val="005834DE"/>
    <w:rsid w:val="005855E8"/>
    <w:rsid w:val="005A7320"/>
    <w:rsid w:val="005B0F67"/>
    <w:rsid w:val="005E0607"/>
    <w:rsid w:val="00601915"/>
    <w:rsid w:val="00630B53"/>
    <w:rsid w:val="00640460"/>
    <w:rsid w:val="00690C77"/>
    <w:rsid w:val="006A11BB"/>
    <w:rsid w:val="006C354B"/>
    <w:rsid w:val="006E6B9D"/>
    <w:rsid w:val="006F7937"/>
    <w:rsid w:val="00726175"/>
    <w:rsid w:val="00732363"/>
    <w:rsid w:val="0073620B"/>
    <w:rsid w:val="0078371A"/>
    <w:rsid w:val="007B499D"/>
    <w:rsid w:val="007C4B8C"/>
    <w:rsid w:val="00824078"/>
    <w:rsid w:val="00832E25"/>
    <w:rsid w:val="00845F75"/>
    <w:rsid w:val="00865737"/>
    <w:rsid w:val="00875E68"/>
    <w:rsid w:val="008C73B0"/>
    <w:rsid w:val="008D618A"/>
    <w:rsid w:val="008D7E88"/>
    <w:rsid w:val="008E3CC9"/>
    <w:rsid w:val="008E7A70"/>
    <w:rsid w:val="008F2CB4"/>
    <w:rsid w:val="0094464E"/>
    <w:rsid w:val="00946D94"/>
    <w:rsid w:val="0098713C"/>
    <w:rsid w:val="00995873"/>
    <w:rsid w:val="009B6483"/>
    <w:rsid w:val="00A33284"/>
    <w:rsid w:val="00A74FAC"/>
    <w:rsid w:val="00A75619"/>
    <w:rsid w:val="00A81097"/>
    <w:rsid w:val="00AA0834"/>
    <w:rsid w:val="00AB4D7D"/>
    <w:rsid w:val="00AF150C"/>
    <w:rsid w:val="00B03225"/>
    <w:rsid w:val="00B05E70"/>
    <w:rsid w:val="00B20930"/>
    <w:rsid w:val="00B40876"/>
    <w:rsid w:val="00B70917"/>
    <w:rsid w:val="00B71AF0"/>
    <w:rsid w:val="00B721EA"/>
    <w:rsid w:val="00BA77D4"/>
    <w:rsid w:val="00BB05F8"/>
    <w:rsid w:val="00BC0E9B"/>
    <w:rsid w:val="00BD3B94"/>
    <w:rsid w:val="00BF7AD8"/>
    <w:rsid w:val="00C22D63"/>
    <w:rsid w:val="00C74D3D"/>
    <w:rsid w:val="00CC3D60"/>
    <w:rsid w:val="00CE4115"/>
    <w:rsid w:val="00D455B5"/>
    <w:rsid w:val="00D5067A"/>
    <w:rsid w:val="00D61CDA"/>
    <w:rsid w:val="00D67261"/>
    <w:rsid w:val="00DA0389"/>
    <w:rsid w:val="00DF194C"/>
    <w:rsid w:val="00E5336E"/>
    <w:rsid w:val="00E9437E"/>
    <w:rsid w:val="00F22C22"/>
    <w:rsid w:val="00F41306"/>
    <w:rsid w:val="00F64B1F"/>
    <w:rsid w:val="00F9552D"/>
    <w:rsid w:val="00FA55E4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D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uiPriority w:val="1"/>
    <w:qFormat/>
    <w:rsid w:val="007837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49DB-71DF-4958-B455-3288AED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2022-05-20T02:03:00Z</cp:lastPrinted>
  <dcterms:created xsi:type="dcterms:W3CDTF">2022-05-20T08:58:00Z</dcterms:created>
  <dcterms:modified xsi:type="dcterms:W3CDTF">2022-05-23T03:48:00Z</dcterms:modified>
</cp:coreProperties>
</file>