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Layout w:type="fixed"/>
        <w:tblLook w:val="0000"/>
      </w:tblPr>
      <w:tblGrid>
        <w:gridCol w:w="9540"/>
      </w:tblGrid>
      <w:tr w:rsidR="00893BED" w:rsidRPr="005D7520" w:rsidTr="00A57532">
        <w:tc>
          <w:tcPr>
            <w:tcW w:w="9540" w:type="dxa"/>
          </w:tcPr>
          <w:p w:rsidR="00893BED" w:rsidRPr="005D7520" w:rsidRDefault="00893BED" w:rsidP="00A57532">
            <w:pPr>
              <w:jc w:val="center"/>
              <w:rPr>
                <w:sz w:val="26"/>
                <w:szCs w:val="26"/>
              </w:rPr>
            </w:pPr>
            <w:r w:rsidRPr="005D7520">
              <w:rPr>
                <w:noProof/>
                <w:sz w:val="26"/>
                <w:szCs w:val="26"/>
              </w:rPr>
              <w:drawing>
                <wp:inline distT="0" distB="0" distL="0" distR="0">
                  <wp:extent cx="800100" cy="800100"/>
                  <wp:effectExtent l="19050" t="0" r="0" b="0"/>
                  <wp:docPr id="3" name="Рисунок 2"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ерный-7"/>
                          <pic:cNvPicPr>
                            <a:picLocks noChangeAspect="1" noChangeArrowheads="1"/>
                          </pic:cNvPicPr>
                        </pic:nvPicPr>
                        <pic:blipFill>
                          <a:blip r:embed="rId4">
                            <a:lum bright="6000"/>
                          </a:blip>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r>
      <w:tr w:rsidR="00893BED" w:rsidRPr="005D7520" w:rsidTr="00A57532">
        <w:tc>
          <w:tcPr>
            <w:tcW w:w="9540" w:type="dxa"/>
            <w:tcBorders>
              <w:top w:val="nil"/>
              <w:left w:val="nil"/>
              <w:bottom w:val="double" w:sz="18" w:space="0" w:color="auto"/>
              <w:right w:val="nil"/>
            </w:tcBorders>
          </w:tcPr>
          <w:p w:rsidR="00893BED" w:rsidRPr="005D7520" w:rsidRDefault="00893BED" w:rsidP="00A57532">
            <w:pPr>
              <w:jc w:val="center"/>
              <w:rPr>
                <w:b/>
                <w:sz w:val="26"/>
                <w:szCs w:val="26"/>
              </w:rPr>
            </w:pPr>
            <w:r w:rsidRPr="005D7520">
              <w:rPr>
                <w:b/>
                <w:sz w:val="26"/>
                <w:szCs w:val="26"/>
              </w:rPr>
              <w:t xml:space="preserve">СОВЕТ ДЕПУТАТОВ </w:t>
            </w:r>
          </w:p>
          <w:p w:rsidR="00893BED" w:rsidRPr="005D7520" w:rsidRDefault="00893BED" w:rsidP="00A57532">
            <w:pPr>
              <w:jc w:val="center"/>
              <w:rPr>
                <w:sz w:val="26"/>
                <w:szCs w:val="26"/>
              </w:rPr>
            </w:pPr>
            <w:r w:rsidRPr="005D7520">
              <w:rPr>
                <w:b/>
                <w:sz w:val="26"/>
                <w:szCs w:val="26"/>
              </w:rPr>
              <w:t>УСТЬ-АБАКАНСКОГО ПОССОВЕТА</w:t>
            </w:r>
          </w:p>
        </w:tc>
      </w:tr>
    </w:tbl>
    <w:p w:rsidR="00893BED" w:rsidRPr="005D7520" w:rsidRDefault="00893BED" w:rsidP="00893BED">
      <w:pPr>
        <w:jc w:val="right"/>
        <w:rPr>
          <w:b/>
          <w:noProof/>
          <w:sz w:val="26"/>
          <w:szCs w:val="26"/>
        </w:rPr>
      </w:pPr>
      <w:r w:rsidRPr="005D7520">
        <w:rPr>
          <w:b/>
          <w:noProof/>
          <w:sz w:val="26"/>
          <w:szCs w:val="26"/>
        </w:rPr>
        <w:t>проект</w:t>
      </w:r>
    </w:p>
    <w:p w:rsidR="00893BED" w:rsidRPr="005D7520" w:rsidRDefault="00893BED" w:rsidP="00893BED">
      <w:pPr>
        <w:jc w:val="center"/>
        <w:rPr>
          <w:b/>
          <w:sz w:val="26"/>
          <w:szCs w:val="26"/>
        </w:rPr>
      </w:pPr>
      <w:proofErr w:type="gramStart"/>
      <w:r w:rsidRPr="005D7520">
        <w:rPr>
          <w:b/>
          <w:sz w:val="26"/>
          <w:szCs w:val="26"/>
        </w:rPr>
        <w:t>Р</w:t>
      </w:r>
      <w:proofErr w:type="gramEnd"/>
      <w:r w:rsidRPr="005D7520">
        <w:rPr>
          <w:b/>
          <w:sz w:val="26"/>
          <w:szCs w:val="26"/>
        </w:rPr>
        <w:t xml:space="preserve"> Е Ш Е Н И Е</w:t>
      </w:r>
    </w:p>
    <w:p w:rsidR="00893BED" w:rsidRPr="005D7520" w:rsidRDefault="00893BED" w:rsidP="00893BED">
      <w:pPr>
        <w:rPr>
          <w:sz w:val="26"/>
          <w:szCs w:val="26"/>
        </w:rPr>
      </w:pPr>
    </w:p>
    <w:p w:rsidR="00893BED" w:rsidRPr="005D7520" w:rsidRDefault="00893BED" w:rsidP="00893BED">
      <w:pPr>
        <w:rPr>
          <w:sz w:val="26"/>
          <w:szCs w:val="26"/>
        </w:rPr>
      </w:pPr>
      <w:r w:rsidRPr="005D7520">
        <w:rPr>
          <w:sz w:val="26"/>
          <w:szCs w:val="26"/>
        </w:rPr>
        <w:t>от                        20</w:t>
      </w:r>
      <w:r w:rsidR="00CC103A" w:rsidRPr="005D7520">
        <w:rPr>
          <w:sz w:val="26"/>
          <w:szCs w:val="26"/>
        </w:rPr>
        <w:t>23</w:t>
      </w:r>
      <w:r w:rsidRPr="005D7520">
        <w:rPr>
          <w:sz w:val="26"/>
          <w:szCs w:val="26"/>
        </w:rPr>
        <w:t xml:space="preserve">г.                    рп Усть-Абакан            № </w:t>
      </w:r>
    </w:p>
    <w:p w:rsidR="00893BED" w:rsidRPr="005D7520" w:rsidRDefault="00893BED" w:rsidP="00893BED">
      <w:pPr>
        <w:jc w:val="center"/>
        <w:rPr>
          <w:b/>
          <w:i/>
          <w:sz w:val="26"/>
          <w:szCs w:val="26"/>
        </w:rPr>
      </w:pPr>
    </w:p>
    <w:p w:rsidR="00893BED" w:rsidRPr="005D7520" w:rsidRDefault="00893BED" w:rsidP="00893BED">
      <w:pPr>
        <w:jc w:val="center"/>
        <w:rPr>
          <w:b/>
          <w:i/>
          <w:sz w:val="26"/>
          <w:szCs w:val="26"/>
        </w:rPr>
      </w:pPr>
      <w:r w:rsidRPr="005D7520">
        <w:rPr>
          <w:b/>
          <w:i/>
          <w:sz w:val="26"/>
          <w:szCs w:val="26"/>
        </w:rPr>
        <w:t>О  внесении изменений и дополнений</w:t>
      </w:r>
    </w:p>
    <w:p w:rsidR="00893BED" w:rsidRPr="005D7520" w:rsidRDefault="00893BED" w:rsidP="00893BED">
      <w:pPr>
        <w:jc w:val="center"/>
        <w:rPr>
          <w:b/>
          <w:i/>
          <w:sz w:val="26"/>
          <w:szCs w:val="26"/>
        </w:rPr>
      </w:pPr>
      <w:r w:rsidRPr="005D7520">
        <w:rPr>
          <w:b/>
          <w:i/>
          <w:sz w:val="26"/>
          <w:szCs w:val="26"/>
        </w:rPr>
        <w:t xml:space="preserve">в Устав муниципального образования Усть-Абаканский поссовет </w:t>
      </w:r>
    </w:p>
    <w:p w:rsidR="00893BED" w:rsidRPr="005D7520" w:rsidRDefault="00893BED" w:rsidP="00893BED">
      <w:pPr>
        <w:jc w:val="center"/>
        <w:rPr>
          <w:b/>
          <w:i/>
          <w:sz w:val="26"/>
          <w:szCs w:val="26"/>
        </w:rPr>
      </w:pPr>
      <w:r w:rsidRPr="005D7520">
        <w:rPr>
          <w:b/>
          <w:i/>
          <w:sz w:val="26"/>
          <w:szCs w:val="26"/>
        </w:rPr>
        <w:t>Усть-Абаканского района Республики Хакасия</w:t>
      </w:r>
    </w:p>
    <w:p w:rsidR="00893BED" w:rsidRPr="005D7520" w:rsidRDefault="00893BED" w:rsidP="00893BED">
      <w:pPr>
        <w:rPr>
          <w:i/>
          <w:sz w:val="26"/>
          <w:szCs w:val="26"/>
        </w:rPr>
      </w:pPr>
    </w:p>
    <w:p w:rsidR="00893BED" w:rsidRPr="005D7520" w:rsidRDefault="00893BED" w:rsidP="00893BED">
      <w:pPr>
        <w:ind w:firstLine="540"/>
        <w:jc w:val="both"/>
        <w:rPr>
          <w:sz w:val="26"/>
          <w:szCs w:val="26"/>
        </w:rPr>
      </w:pPr>
      <w:r w:rsidRPr="005D7520">
        <w:rPr>
          <w:sz w:val="26"/>
          <w:szCs w:val="26"/>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в соответствии с пунктом 1 части 1 статьи 29 Устава муниципального образования Усть-Абаканский поссовет Усть-Абаканского района Республики Хакасия,</w:t>
      </w:r>
    </w:p>
    <w:p w:rsidR="00893BED" w:rsidRPr="005D7520" w:rsidRDefault="00893BED" w:rsidP="00893BED">
      <w:pPr>
        <w:ind w:firstLine="540"/>
        <w:jc w:val="both"/>
        <w:rPr>
          <w:sz w:val="26"/>
          <w:szCs w:val="26"/>
        </w:rPr>
      </w:pPr>
      <w:r w:rsidRPr="005D7520">
        <w:rPr>
          <w:sz w:val="26"/>
          <w:szCs w:val="26"/>
        </w:rPr>
        <w:t xml:space="preserve">Совет депутатов Усть-Абаканского поссовета Усть-Абаканского района Республики Хакасия </w:t>
      </w:r>
    </w:p>
    <w:p w:rsidR="00893BED" w:rsidRPr="005D7520" w:rsidRDefault="00893BED" w:rsidP="00893BED">
      <w:pPr>
        <w:tabs>
          <w:tab w:val="left" w:pos="4111"/>
        </w:tabs>
        <w:ind w:firstLine="540"/>
        <w:rPr>
          <w:b/>
          <w:sz w:val="26"/>
          <w:szCs w:val="26"/>
        </w:rPr>
      </w:pPr>
      <w:proofErr w:type="gramStart"/>
      <w:r w:rsidRPr="005D7520">
        <w:rPr>
          <w:b/>
          <w:sz w:val="26"/>
          <w:szCs w:val="26"/>
        </w:rPr>
        <w:t>Р</w:t>
      </w:r>
      <w:proofErr w:type="gramEnd"/>
      <w:r w:rsidRPr="005D7520">
        <w:rPr>
          <w:b/>
          <w:sz w:val="26"/>
          <w:szCs w:val="26"/>
        </w:rPr>
        <w:t xml:space="preserve"> Е Ш И Л:</w:t>
      </w:r>
    </w:p>
    <w:p w:rsidR="00893BED" w:rsidRPr="005D7520" w:rsidRDefault="00893BED" w:rsidP="00893BED">
      <w:pPr>
        <w:ind w:firstLine="709"/>
        <w:jc w:val="both"/>
        <w:rPr>
          <w:sz w:val="26"/>
          <w:szCs w:val="26"/>
        </w:rPr>
      </w:pPr>
      <w:r w:rsidRPr="005D7520">
        <w:rPr>
          <w:sz w:val="26"/>
          <w:szCs w:val="26"/>
        </w:rPr>
        <w:t xml:space="preserve">1. </w:t>
      </w:r>
      <w:proofErr w:type="gramStart"/>
      <w:r w:rsidRPr="005D7520">
        <w:rPr>
          <w:sz w:val="26"/>
          <w:szCs w:val="26"/>
        </w:rPr>
        <w:t xml:space="preserve">Внести в Устав муниципального образования Усть-Абаканский поссовет Усть-Абаканского </w:t>
      </w:r>
      <w:r w:rsidRPr="005D7520">
        <w:rPr>
          <w:bCs/>
          <w:sz w:val="26"/>
          <w:szCs w:val="26"/>
        </w:rPr>
        <w:t>района Республики Хакасия</w:t>
      </w:r>
      <w:r w:rsidRPr="005D7520">
        <w:rPr>
          <w:sz w:val="26"/>
          <w:szCs w:val="26"/>
        </w:rPr>
        <w:t>, принятый решением Совета депутатов муниципального образования Усть-Абаканский поссовет от 06.01.2006 № 8 (с изменениями от 20.02.2007 № 3, 27.06.2007 № 30, 30.10.2007 № 39, 14.02.2008 № 2, 31.03.2009 № 10, 15.10.2009 № 59, 16.03.2010 № 8, 06.10.2010       № 54, 24.12.2010 № 40, 31.01.2011 № 4, 26.05.2011 № 30, 02.11.2011 № 51, 26.04.2012 № 19, 28.06.2012 № 32, 30.01.2013 № 2, 30.04.2013 № 19, 29.08.2013      № 44, 30.10.2013</w:t>
      </w:r>
      <w:proofErr w:type="gramEnd"/>
      <w:r w:rsidRPr="005D7520">
        <w:rPr>
          <w:sz w:val="26"/>
          <w:szCs w:val="26"/>
        </w:rPr>
        <w:t xml:space="preserve"> № </w:t>
      </w:r>
      <w:proofErr w:type="gramStart"/>
      <w:r w:rsidRPr="005D7520">
        <w:rPr>
          <w:sz w:val="26"/>
          <w:szCs w:val="26"/>
        </w:rPr>
        <w:t>50, 19.12.2013 № 67, 26.05.2014 № 12, 23.12.2014 № 51, 03.07.2015 № 41, 22.12.2015 № 33, 29.06.2016 № 28, 26.12.2016 № 80, 29.03.2017 № 11, 26.06.2017 № 37, 22.12.2017 № 87, 13.07.2018 № 56, 23.11.2018 № 70, 22.03.2019г. № 15, 27.03.2020г. № 10, 09.10.2020 № 18, 21.05.2021 № 10</w:t>
      </w:r>
      <w:r w:rsidR="003C0C7F" w:rsidRPr="005D7520">
        <w:rPr>
          <w:sz w:val="26"/>
          <w:szCs w:val="26"/>
        </w:rPr>
        <w:t>, 28.01.2022 № 2</w:t>
      </w:r>
      <w:r w:rsidR="00CC103A" w:rsidRPr="005D7520">
        <w:rPr>
          <w:sz w:val="26"/>
          <w:szCs w:val="26"/>
        </w:rPr>
        <w:t>, 04.03.2022 № 10, 27.05.2022 № 32, 20.01.2023 № 4</w:t>
      </w:r>
      <w:r w:rsidR="004769E3">
        <w:rPr>
          <w:sz w:val="26"/>
          <w:szCs w:val="26"/>
        </w:rPr>
        <w:t>,</w:t>
      </w:r>
      <w:r w:rsidR="00A57532" w:rsidRPr="005D7520">
        <w:rPr>
          <w:sz w:val="26"/>
          <w:szCs w:val="26"/>
        </w:rPr>
        <w:t xml:space="preserve"> 20.06.2023 № 29</w:t>
      </w:r>
      <w:r w:rsidRPr="005D7520">
        <w:rPr>
          <w:sz w:val="26"/>
          <w:szCs w:val="26"/>
        </w:rPr>
        <w:t>), следующие изменения:</w:t>
      </w:r>
      <w:proofErr w:type="gramEnd"/>
    </w:p>
    <w:p w:rsidR="00A57532" w:rsidRDefault="00A57532" w:rsidP="00A57532">
      <w:pPr>
        <w:ind w:firstLine="709"/>
        <w:jc w:val="both"/>
        <w:rPr>
          <w:sz w:val="26"/>
          <w:szCs w:val="26"/>
        </w:rPr>
      </w:pPr>
      <w:r w:rsidRPr="005D7520">
        <w:rPr>
          <w:sz w:val="26"/>
          <w:szCs w:val="26"/>
        </w:rPr>
        <w:t>1) в части 7 статьи 6 слово «(обнародования)» исключить;</w:t>
      </w:r>
    </w:p>
    <w:p w:rsidR="002636D8" w:rsidRPr="0009197F" w:rsidRDefault="002636D8" w:rsidP="002636D8">
      <w:pPr>
        <w:ind w:firstLine="709"/>
        <w:jc w:val="both"/>
        <w:rPr>
          <w:sz w:val="26"/>
          <w:szCs w:val="26"/>
        </w:rPr>
      </w:pPr>
      <w:r>
        <w:rPr>
          <w:sz w:val="26"/>
          <w:szCs w:val="26"/>
        </w:rPr>
        <w:t>2) пункт 29</w:t>
      </w:r>
      <w:r w:rsidRPr="0009197F">
        <w:rPr>
          <w:sz w:val="26"/>
          <w:szCs w:val="26"/>
        </w:rPr>
        <w:t xml:space="preserve"> части 1 статьи 9 изложить в следующей редакции:</w:t>
      </w:r>
    </w:p>
    <w:p w:rsidR="002636D8" w:rsidRPr="0009197F" w:rsidRDefault="002636D8" w:rsidP="002636D8">
      <w:pPr>
        <w:ind w:firstLine="709"/>
        <w:jc w:val="both"/>
        <w:rPr>
          <w:sz w:val="26"/>
          <w:szCs w:val="26"/>
        </w:rPr>
      </w:pPr>
      <w:r w:rsidRPr="0009197F">
        <w:rPr>
          <w:sz w:val="26"/>
          <w:szCs w:val="26"/>
        </w:rPr>
        <w:t>«</w:t>
      </w:r>
      <w:r>
        <w:rPr>
          <w:sz w:val="26"/>
          <w:szCs w:val="26"/>
        </w:rPr>
        <w:t>29</w:t>
      </w:r>
      <w:r w:rsidRPr="0009197F">
        <w:rPr>
          <w:sz w:val="26"/>
          <w:szCs w:val="26"/>
        </w:rPr>
        <w:t>)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09197F">
        <w:rPr>
          <w:sz w:val="26"/>
          <w:szCs w:val="26"/>
        </w:rPr>
        <w:t>;»</w:t>
      </w:r>
      <w:proofErr w:type="gramEnd"/>
      <w:r w:rsidRPr="0009197F">
        <w:rPr>
          <w:sz w:val="26"/>
          <w:szCs w:val="26"/>
        </w:rPr>
        <w:t>;</w:t>
      </w:r>
    </w:p>
    <w:p w:rsidR="005D7520" w:rsidRPr="005D7520" w:rsidRDefault="002636D8" w:rsidP="00A57532">
      <w:pPr>
        <w:ind w:firstLine="709"/>
        <w:jc w:val="both"/>
        <w:rPr>
          <w:sz w:val="26"/>
          <w:szCs w:val="26"/>
        </w:rPr>
      </w:pPr>
      <w:r>
        <w:rPr>
          <w:sz w:val="26"/>
          <w:szCs w:val="26"/>
        </w:rPr>
        <w:t>3</w:t>
      </w:r>
      <w:r w:rsidR="005D7520" w:rsidRPr="005D7520">
        <w:rPr>
          <w:sz w:val="26"/>
          <w:szCs w:val="26"/>
        </w:rPr>
        <w:t>) часть 1 статьи 9 дополнить пунктом 40 следующего содержания:</w:t>
      </w:r>
    </w:p>
    <w:p w:rsidR="005D7520" w:rsidRPr="005D7520" w:rsidRDefault="005D7520" w:rsidP="005D7520">
      <w:pPr>
        <w:spacing w:line="180" w:lineRule="atLeast"/>
        <w:ind w:firstLine="540"/>
        <w:jc w:val="both"/>
        <w:rPr>
          <w:sz w:val="26"/>
          <w:szCs w:val="26"/>
        </w:rPr>
      </w:pPr>
      <w:r w:rsidRPr="005D7520">
        <w:rPr>
          <w:sz w:val="26"/>
          <w:szCs w:val="26"/>
        </w:rPr>
        <w:t xml:space="preserve">«40) осуществление выявления объектов накопленного вреда окружающей среде и организация ликвидации такого вреда применительно к территориям, </w:t>
      </w:r>
      <w:r w:rsidRPr="005D7520">
        <w:rPr>
          <w:sz w:val="26"/>
          <w:szCs w:val="26"/>
        </w:rPr>
        <w:lastRenderedPageBreak/>
        <w:t>расположенным в границах земельных участков, находящихся в собственности поселения</w:t>
      </w:r>
      <w:proofErr w:type="gramStart"/>
      <w:r w:rsidRPr="005D7520">
        <w:rPr>
          <w:sz w:val="26"/>
          <w:szCs w:val="26"/>
        </w:rPr>
        <w:t>.»;</w:t>
      </w:r>
      <w:proofErr w:type="gramEnd"/>
    </w:p>
    <w:p w:rsidR="00A57532" w:rsidRPr="005D7520" w:rsidRDefault="002636D8" w:rsidP="00A57532">
      <w:pPr>
        <w:ind w:firstLine="709"/>
        <w:jc w:val="both"/>
        <w:rPr>
          <w:sz w:val="26"/>
          <w:szCs w:val="26"/>
        </w:rPr>
      </w:pPr>
      <w:r>
        <w:rPr>
          <w:sz w:val="26"/>
          <w:szCs w:val="26"/>
        </w:rPr>
        <w:t>4</w:t>
      </w:r>
      <w:r w:rsidR="00A57532" w:rsidRPr="005D7520">
        <w:rPr>
          <w:sz w:val="26"/>
          <w:szCs w:val="26"/>
        </w:rPr>
        <w:t>) в части 5 статьи 10 слово «(обнародования)» исключить;</w:t>
      </w:r>
    </w:p>
    <w:p w:rsidR="00A57532" w:rsidRPr="005D7520" w:rsidRDefault="002636D8" w:rsidP="00A57532">
      <w:pPr>
        <w:ind w:firstLine="709"/>
        <w:jc w:val="both"/>
        <w:rPr>
          <w:sz w:val="26"/>
          <w:szCs w:val="26"/>
        </w:rPr>
      </w:pPr>
      <w:r>
        <w:rPr>
          <w:sz w:val="26"/>
          <w:szCs w:val="26"/>
        </w:rPr>
        <w:t>5</w:t>
      </w:r>
      <w:r w:rsidR="00A57532" w:rsidRPr="005D7520">
        <w:rPr>
          <w:sz w:val="26"/>
          <w:szCs w:val="26"/>
        </w:rPr>
        <w:t>) в части 6 статьи 10 слово «(обнародованию)» исключить;</w:t>
      </w:r>
    </w:p>
    <w:p w:rsidR="00A57532" w:rsidRPr="005D7520" w:rsidRDefault="002636D8" w:rsidP="00A57532">
      <w:pPr>
        <w:ind w:firstLine="709"/>
        <w:jc w:val="both"/>
        <w:rPr>
          <w:sz w:val="26"/>
          <w:szCs w:val="26"/>
        </w:rPr>
      </w:pPr>
      <w:r>
        <w:rPr>
          <w:sz w:val="26"/>
          <w:szCs w:val="26"/>
        </w:rPr>
        <w:t>6</w:t>
      </w:r>
      <w:r w:rsidR="00A57532" w:rsidRPr="005D7520">
        <w:rPr>
          <w:sz w:val="26"/>
          <w:szCs w:val="26"/>
        </w:rPr>
        <w:t>) абзац первый части 8 статьи 10 изложить в следующей редакции:</w:t>
      </w:r>
    </w:p>
    <w:p w:rsidR="00A57532" w:rsidRPr="005D7520" w:rsidRDefault="00A57532" w:rsidP="00A57532">
      <w:pPr>
        <w:pStyle w:val="text"/>
        <w:ind w:firstLine="709"/>
        <w:rPr>
          <w:rFonts w:ascii="Times New Roman" w:hAnsi="Times New Roman"/>
          <w:sz w:val="26"/>
          <w:szCs w:val="26"/>
        </w:rPr>
      </w:pPr>
      <w:r w:rsidRPr="005D7520">
        <w:rPr>
          <w:rFonts w:ascii="Times New Roman" w:hAnsi="Times New Roman"/>
          <w:sz w:val="26"/>
          <w:szCs w:val="26"/>
        </w:rPr>
        <w:t>«8. 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информационном стенде в (около) администрации поселения, где он должен находиться в течение 14 дней</w:t>
      </w:r>
      <w:proofErr w:type="gramStart"/>
      <w:r w:rsidRPr="005D7520">
        <w:rPr>
          <w:rFonts w:ascii="Times New Roman" w:hAnsi="Times New Roman"/>
          <w:sz w:val="26"/>
          <w:szCs w:val="26"/>
        </w:rPr>
        <w:t>.»;</w:t>
      </w:r>
      <w:proofErr w:type="gramEnd"/>
    </w:p>
    <w:p w:rsidR="00A57532" w:rsidRPr="005D7520" w:rsidRDefault="002636D8" w:rsidP="00A57532">
      <w:pPr>
        <w:pStyle w:val="text"/>
        <w:ind w:firstLine="709"/>
        <w:rPr>
          <w:rFonts w:ascii="Times New Roman" w:hAnsi="Times New Roman"/>
          <w:sz w:val="26"/>
          <w:szCs w:val="26"/>
        </w:rPr>
      </w:pPr>
      <w:r>
        <w:rPr>
          <w:rFonts w:ascii="Times New Roman" w:hAnsi="Times New Roman"/>
          <w:sz w:val="26"/>
          <w:szCs w:val="26"/>
        </w:rPr>
        <w:t>7</w:t>
      </w:r>
      <w:r w:rsidR="00A57532" w:rsidRPr="005D7520">
        <w:rPr>
          <w:rFonts w:ascii="Times New Roman" w:hAnsi="Times New Roman"/>
          <w:sz w:val="26"/>
          <w:szCs w:val="26"/>
        </w:rPr>
        <w:t>) часть 9 статьи 10 изложить в следующей редакции:</w:t>
      </w:r>
    </w:p>
    <w:p w:rsidR="00A57532" w:rsidRPr="005D7520" w:rsidRDefault="00A57532" w:rsidP="00A57532">
      <w:pPr>
        <w:pStyle w:val="a7"/>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«9. Проекты муниципальных правовых актов поселения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Усть-Абаканского района.</w:t>
      </w:r>
    </w:p>
    <w:p w:rsidR="00A57532" w:rsidRPr="005D7520" w:rsidRDefault="00A57532" w:rsidP="00A57532">
      <w:pPr>
        <w:pStyle w:val="a7"/>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57532" w:rsidRPr="005D7520" w:rsidRDefault="00A57532" w:rsidP="00A57532">
      <w:pPr>
        <w:pStyle w:val="a7"/>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Проекты муниципальных правовых актов опубликовываются в газете «</w:t>
      </w:r>
      <w:r w:rsidR="00D7151B" w:rsidRPr="005D7520">
        <w:rPr>
          <w:rFonts w:ascii="Times New Roman" w:hAnsi="Times New Roman" w:cs="Times New Roman"/>
          <w:sz w:val="26"/>
          <w:szCs w:val="26"/>
        </w:rPr>
        <w:t>ПоссФактум</w:t>
      </w:r>
      <w:r w:rsidRPr="005D7520">
        <w:rPr>
          <w:rFonts w:ascii="Times New Roman" w:hAnsi="Times New Roman" w:cs="Times New Roman"/>
          <w:sz w:val="26"/>
          <w:szCs w:val="26"/>
        </w:rPr>
        <w:t>» и (или) обнародуются путем размещения их полного текста на срок не менее 1</w:t>
      </w:r>
      <w:r w:rsidR="00D7151B" w:rsidRPr="005D7520">
        <w:rPr>
          <w:rFonts w:ascii="Times New Roman" w:hAnsi="Times New Roman" w:cs="Times New Roman"/>
          <w:sz w:val="26"/>
          <w:szCs w:val="26"/>
        </w:rPr>
        <w:t>4</w:t>
      </w:r>
      <w:r w:rsidRPr="005D7520">
        <w:rPr>
          <w:rFonts w:ascii="Times New Roman" w:hAnsi="Times New Roman" w:cs="Times New Roman"/>
          <w:sz w:val="26"/>
          <w:szCs w:val="26"/>
        </w:rPr>
        <w:t xml:space="preserve"> дней </w:t>
      </w:r>
      <w:r w:rsidR="00D7151B" w:rsidRPr="005D7520">
        <w:rPr>
          <w:rFonts w:ascii="Times New Roman" w:hAnsi="Times New Roman"/>
          <w:sz w:val="26"/>
          <w:szCs w:val="26"/>
        </w:rPr>
        <w:t>на информационном стенде в (около) администрации поселения</w:t>
      </w:r>
      <w:proofErr w:type="gramStart"/>
      <w:r w:rsidRPr="005D7520">
        <w:rPr>
          <w:rFonts w:ascii="Times New Roman" w:hAnsi="Times New Roman" w:cs="Times New Roman"/>
          <w:sz w:val="26"/>
          <w:szCs w:val="26"/>
        </w:rPr>
        <w:t>.»;</w:t>
      </w:r>
      <w:proofErr w:type="gramEnd"/>
    </w:p>
    <w:p w:rsidR="00A57532" w:rsidRPr="005D7520" w:rsidRDefault="002636D8" w:rsidP="00A57532">
      <w:pPr>
        <w:ind w:firstLine="709"/>
        <w:jc w:val="both"/>
        <w:rPr>
          <w:sz w:val="26"/>
          <w:szCs w:val="26"/>
        </w:rPr>
      </w:pPr>
      <w:r>
        <w:rPr>
          <w:sz w:val="26"/>
          <w:szCs w:val="26"/>
        </w:rPr>
        <w:t>8</w:t>
      </w:r>
      <w:r w:rsidR="00D7151B" w:rsidRPr="005D7520">
        <w:rPr>
          <w:sz w:val="26"/>
          <w:szCs w:val="26"/>
        </w:rPr>
        <w:t>) в части 7 статьи 35</w:t>
      </w:r>
      <w:r w:rsidR="00A57532" w:rsidRPr="005D7520">
        <w:rPr>
          <w:sz w:val="26"/>
          <w:szCs w:val="26"/>
        </w:rPr>
        <w:t xml:space="preserve"> слово «(обнародования)» исключить;</w:t>
      </w:r>
    </w:p>
    <w:p w:rsidR="00A57532" w:rsidRPr="005D7520" w:rsidRDefault="002636D8" w:rsidP="00A57532">
      <w:pPr>
        <w:ind w:firstLine="709"/>
        <w:jc w:val="both"/>
        <w:rPr>
          <w:sz w:val="26"/>
          <w:szCs w:val="26"/>
        </w:rPr>
      </w:pPr>
      <w:r>
        <w:rPr>
          <w:sz w:val="26"/>
          <w:szCs w:val="26"/>
        </w:rPr>
        <w:t>9</w:t>
      </w:r>
      <w:r w:rsidR="00A57532" w:rsidRPr="005D7520">
        <w:rPr>
          <w:sz w:val="26"/>
          <w:szCs w:val="26"/>
        </w:rPr>
        <w:t>) статью 3</w:t>
      </w:r>
      <w:r w:rsidR="00D7151B" w:rsidRPr="005D7520">
        <w:rPr>
          <w:sz w:val="26"/>
          <w:szCs w:val="26"/>
        </w:rPr>
        <w:t>6 дополнить частью 7</w:t>
      </w:r>
      <w:r w:rsidR="00A57532" w:rsidRPr="005D7520">
        <w:rPr>
          <w:sz w:val="26"/>
          <w:szCs w:val="26"/>
        </w:rPr>
        <w:t>.</w:t>
      </w:r>
      <w:r w:rsidR="004769E3">
        <w:rPr>
          <w:sz w:val="26"/>
          <w:szCs w:val="26"/>
        </w:rPr>
        <w:t>1</w:t>
      </w:r>
      <w:r w:rsidR="00A57532" w:rsidRPr="005D7520">
        <w:rPr>
          <w:sz w:val="26"/>
          <w:szCs w:val="26"/>
        </w:rPr>
        <w:t xml:space="preserve"> следующего содержания:</w:t>
      </w:r>
    </w:p>
    <w:p w:rsidR="00A57532" w:rsidRPr="005D7520" w:rsidRDefault="00D7151B" w:rsidP="00A57532">
      <w:pPr>
        <w:ind w:firstLine="709"/>
        <w:jc w:val="both"/>
        <w:rPr>
          <w:sz w:val="26"/>
          <w:szCs w:val="26"/>
        </w:rPr>
      </w:pPr>
      <w:r w:rsidRPr="005D7520">
        <w:rPr>
          <w:sz w:val="26"/>
          <w:szCs w:val="26"/>
        </w:rPr>
        <w:t>«7</w:t>
      </w:r>
      <w:r w:rsidR="00A57532" w:rsidRPr="005D7520">
        <w:rPr>
          <w:sz w:val="26"/>
          <w:szCs w:val="26"/>
        </w:rPr>
        <w:t>.</w:t>
      </w:r>
      <w:r w:rsidR="004769E3">
        <w:rPr>
          <w:sz w:val="26"/>
          <w:szCs w:val="26"/>
        </w:rPr>
        <w:t>1</w:t>
      </w:r>
      <w:r w:rsidR="00A57532" w:rsidRPr="005D7520">
        <w:rPr>
          <w:sz w:val="26"/>
          <w:szCs w:val="26"/>
        </w:rPr>
        <w:t xml:space="preserve">. </w:t>
      </w:r>
      <w:proofErr w:type="gramStart"/>
      <w:r w:rsidR="00A57532" w:rsidRPr="005D7520">
        <w:rPr>
          <w:sz w:val="26"/>
          <w:szCs w:val="26"/>
        </w:rPr>
        <w:t xml:space="preserve">Депутат Совета </w:t>
      </w:r>
      <w:r w:rsidRPr="005D7520">
        <w:rPr>
          <w:sz w:val="26"/>
          <w:szCs w:val="26"/>
        </w:rPr>
        <w:t xml:space="preserve">депутатов </w:t>
      </w:r>
      <w:r w:rsidR="00A57532" w:rsidRPr="005D7520">
        <w:rPr>
          <w:sz w:val="26"/>
          <w:szCs w:val="26"/>
        </w:rPr>
        <w:t>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w:t>
      </w:r>
      <w:proofErr w:type="gramEnd"/>
      <w:r w:rsidR="00A57532" w:rsidRPr="005D7520">
        <w:rPr>
          <w:sz w:val="26"/>
          <w:szCs w:val="26"/>
        </w:rPr>
        <w:t xml:space="preserve"> 3 - 6 статьи 13 Федерального закона от 25 декабря 2008 года № 273-ФЗ «О противодействии коррупции»</w:t>
      </w:r>
      <w:proofErr w:type="gramStart"/>
      <w:r w:rsidR="00A57532" w:rsidRPr="005D7520">
        <w:rPr>
          <w:sz w:val="26"/>
          <w:szCs w:val="26"/>
        </w:rPr>
        <w:t>.»</w:t>
      </w:r>
      <w:proofErr w:type="gramEnd"/>
      <w:r w:rsidR="00A57532" w:rsidRPr="005D7520">
        <w:rPr>
          <w:sz w:val="26"/>
          <w:szCs w:val="26"/>
        </w:rPr>
        <w:t>;</w:t>
      </w:r>
    </w:p>
    <w:p w:rsidR="00A57532" w:rsidRPr="005D7520" w:rsidRDefault="002636D8" w:rsidP="00A57532">
      <w:pPr>
        <w:ind w:firstLine="709"/>
        <w:jc w:val="both"/>
        <w:rPr>
          <w:sz w:val="26"/>
          <w:szCs w:val="26"/>
        </w:rPr>
      </w:pPr>
      <w:r>
        <w:rPr>
          <w:sz w:val="26"/>
          <w:szCs w:val="26"/>
        </w:rPr>
        <w:t>10</w:t>
      </w:r>
      <w:r w:rsidR="00D7151B" w:rsidRPr="005D7520">
        <w:rPr>
          <w:sz w:val="26"/>
          <w:szCs w:val="26"/>
        </w:rPr>
        <w:t>) статью 40 дополнить частью 7.4</w:t>
      </w:r>
      <w:r w:rsidR="00A57532" w:rsidRPr="005D7520">
        <w:rPr>
          <w:sz w:val="26"/>
          <w:szCs w:val="26"/>
        </w:rPr>
        <w:t xml:space="preserve"> следующего содержания:</w:t>
      </w:r>
    </w:p>
    <w:p w:rsidR="00A57532" w:rsidRPr="005D7520" w:rsidRDefault="00A57532" w:rsidP="00A57532">
      <w:pPr>
        <w:ind w:firstLine="709"/>
        <w:jc w:val="both"/>
        <w:rPr>
          <w:sz w:val="26"/>
          <w:szCs w:val="26"/>
        </w:rPr>
      </w:pPr>
      <w:r w:rsidRPr="005D7520">
        <w:rPr>
          <w:sz w:val="26"/>
          <w:szCs w:val="26"/>
        </w:rPr>
        <w:t>«7.</w:t>
      </w:r>
      <w:r w:rsidR="00D7151B" w:rsidRPr="005D7520">
        <w:rPr>
          <w:sz w:val="26"/>
          <w:szCs w:val="26"/>
        </w:rPr>
        <w:t>4</w:t>
      </w:r>
      <w:r w:rsidRPr="005D7520">
        <w:rPr>
          <w:sz w:val="26"/>
          <w:szCs w:val="26"/>
        </w:rPr>
        <w:t xml:space="preserve">. </w:t>
      </w:r>
      <w:proofErr w:type="gramStart"/>
      <w:r w:rsidRPr="005D7520">
        <w:rPr>
          <w:sz w:val="26"/>
          <w:szCs w:val="26"/>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proofErr w:type="gramEnd"/>
      <w:r w:rsidRPr="005D7520">
        <w:rPr>
          <w:sz w:val="26"/>
          <w:szCs w:val="26"/>
        </w:rPr>
        <w:t xml:space="preserve"> статьи 13 Федерального закона от 25 декабря 2008 года № 273-ФЗ «О противодействии коррупции»</w:t>
      </w:r>
      <w:proofErr w:type="gramStart"/>
      <w:r w:rsidRPr="005D7520">
        <w:rPr>
          <w:sz w:val="26"/>
          <w:szCs w:val="26"/>
        </w:rPr>
        <w:t>.»</w:t>
      </w:r>
      <w:proofErr w:type="gramEnd"/>
      <w:r w:rsidRPr="005D7520">
        <w:rPr>
          <w:sz w:val="26"/>
          <w:szCs w:val="26"/>
        </w:rPr>
        <w:t>;</w:t>
      </w:r>
    </w:p>
    <w:p w:rsidR="00A57532" w:rsidRPr="005D7520" w:rsidRDefault="005D7520" w:rsidP="00A57532">
      <w:pPr>
        <w:ind w:firstLine="709"/>
        <w:jc w:val="both"/>
        <w:rPr>
          <w:sz w:val="26"/>
          <w:szCs w:val="26"/>
        </w:rPr>
      </w:pPr>
      <w:r w:rsidRPr="005D7520">
        <w:rPr>
          <w:sz w:val="26"/>
          <w:szCs w:val="26"/>
        </w:rPr>
        <w:t>1</w:t>
      </w:r>
      <w:r w:rsidR="002636D8">
        <w:rPr>
          <w:sz w:val="26"/>
          <w:szCs w:val="26"/>
        </w:rPr>
        <w:t>1</w:t>
      </w:r>
      <w:r w:rsidR="00A57532" w:rsidRPr="005D7520">
        <w:rPr>
          <w:sz w:val="26"/>
          <w:szCs w:val="26"/>
        </w:rPr>
        <w:t xml:space="preserve">) в части </w:t>
      </w:r>
      <w:r w:rsidR="00D7151B" w:rsidRPr="005D7520">
        <w:rPr>
          <w:sz w:val="26"/>
          <w:szCs w:val="26"/>
        </w:rPr>
        <w:t>4 статьи 46</w:t>
      </w:r>
      <w:r w:rsidR="00A57532" w:rsidRPr="005D7520">
        <w:rPr>
          <w:sz w:val="26"/>
          <w:szCs w:val="26"/>
        </w:rPr>
        <w:t xml:space="preserve"> слово «(обнародования)» исключить;</w:t>
      </w:r>
    </w:p>
    <w:p w:rsidR="00D7151B" w:rsidRPr="005D7520" w:rsidRDefault="00D7151B" w:rsidP="00D7151B">
      <w:pPr>
        <w:ind w:firstLine="709"/>
        <w:jc w:val="both"/>
        <w:rPr>
          <w:sz w:val="26"/>
          <w:szCs w:val="26"/>
        </w:rPr>
      </w:pPr>
      <w:r w:rsidRPr="005D7520">
        <w:rPr>
          <w:sz w:val="26"/>
          <w:szCs w:val="26"/>
        </w:rPr>
        <w:t>1</w:t>
      </w:r>
      <w:r w:rsidR="002636D8">
        <w:rPr>
          <w:sz w:val="26"/>
          <w:szCs w:val="26"/>
        </w:rPr>
        <w:t>2</w:t>
      </w:r>
      <w:r w:rsidRPr="005D7520">
        <w:rPr>
          <w:sz w:val="26"/>
          <w:szCs w:val="26"/>
        </w:rPr>
        <w:t>) часть 3 статьи 46.2 изложить в следующей редакции:</w:t>
      </w:r>
    </w:p>
    <w:p w:rsidR="00D7151B" w:rsidRPr="005D7520" w:rsidRDefault="00D7151B" w:rsidP="00D7151B">
      <w:pPr>
        <w:ind w:firstLine="709"/>
        <w:jc w:val="both"/>
        <w:rPr>
          <w:sz w:val="26"/>
          <w:szCs w:val="26"/>
        </w:rPr>
      </w:pPr>
      <w:r w:rsidRPr="005D7520">
        <w:rPr>
          <w:sz w:val="26"/>
          <w:szCs w:val="26"/>
        </w:rPr>
        <w:lastRenderedPageBreak/>
        <w:t>«3. В состав денежного содержания главы поселения включаются:</w:t>
      </w:r>
    </w:p>
    <w:p w:rsidR="00D7151B" w:rsidRPr="005D7520" w:rsidRDefault="00D7151B" w:rsidP="00D7151B">
      <w:pPr>
        <w:pStyle w:val="s1"/>
        <w:shd w:val="clear" w:color="auto" w:fill="FFFFFF"/>
        <w:spacing w:before="0" w:beforeAutospacing="0" w:after="0" w:afterAutospacing="0"/>
        <w:ind w:firstLine="709"/>
        <w:jc w:val="both"/>
        <w:rPr>
          <w:color w:val="000000"/>
          <w:sz w:val="26"/>
          <w:szCs w:val="26"/>
        </w:rPr>
      </w:pPr>
      <w:r w:rsidRPr="005D7520">
        <w:rPr>
          <w:color w:val="000000"/>
          <w:sz w:val="26"/>
          <w:szCs w:val="26"/>
        </w:rPr>
        <w:t>1) должностной оклад;</w:t>
      </w:r>
    </w:p>
    <w:p w:rsidR="00D7151B" w:rsidRPr="005D7520" w:rsidRDefault="00D7151B" w:rsidP="00D7151B">
      <w:pPr>
        <w:pStyle w:val="s1"/>
        <w:shd w:val="clear" w:color="auto" w:fill="FFFFFF"/>
        <w:spacing w:before="0" w:beforeAutospacing="0" w:after="0" w:afterAutospacing="0"/>
        <w:ind w:firstLine="709"/>
        <w:jc w:val="both"/>
        <w:rPr>
          <w:color w:val="000000"/>
          <w:sz w:val="26"/>
          <w:szCs w:val="26"/>
        </w:rPr>
      </w:pPr>
      <w:r w:rsidRPr="005D7520">
        <w:rPr>
          <w:color w:val="000000"/>
          <w:sz w:val="26"/>
          <w:szCs w:val="26"/>
        </w:rPr>
        <w:t xml:space="preserve">2) </w:t>
      </w:r>
      <w:r w:rsidRPr="005D7520">
        <w:rPr>
          <w:sz w:val="26"/>
          <w:szCs w:val="26"/>
        </w:rPr>
        <w:t>надбавка к должностному окладу за особые условия труда в размере 100 процентов должностного оклада в месяц;</w:t>
      </w:r>
    </w:p>
    <w:p w:rsidR="00D7151B" w:rsidRPr="005D7520" w:rsidRDefault="00D7151B" w:rsidP="00D7151B">
      <w:pPr>
        <w:pStyle w:val="a7"/>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color w:val="000000"/>
          <w:sz w:val="26"/>
          <w:szCs w:val="26"/>
        </w:rPr>
        <w:t xml:space="preserve">3) </w:t>
      </w:r>
      <w:r w:rsidRPr="005D7520">
        <w:rPr>
          <w:rFonts w:ascii="Times New Roman" w:hAnsi="Times New Roman" w:cs="Times New Roman"/>
          <w:sz w:val="26"/>
          <w:szCs w:val="26"/>
        </w:rPr>
        <w:t>надбавка за выслугу лет в следующих размерах от должностного оклада в месяц:</w:t>
      </w:r>
    </w:p>
    <w:p w:rsidR="00D7151B" w:rsidRPr="005D7520" w:rsidRDefault="00D7151B" w:rsidP="00D7151B">
      <w:pPr>
        <w:pStyle w:val="a7"/>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при стаже службы размер надбавки (в процентах)</w:t>
      </w:r>
    </w:p>
    <w:p w:rsidR="00D7151B" w:rsidRPr="005D7520" w:rsidRDefault="00D7151B" w:rsidP="00D7151B">
      <w:pPr>
        <w:pStyle w:val="a7"/>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от 1 года до 5 лет 10</w:t>
      </w:r>
    </w:p>
    <w:p w:rsidR="00D7151B" w:rsidRPr="005D7520" w:rsidRDefault="00D7151B" w:rsidP="00D7151B">
      <w:pPr>
        <w:pStyle w:val="a7"/>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от 5 до 10 лет 20</w:t>
      </w:r>
    </w:p>
    <w:p w:rsidR="00D7151B" w:rsidRPr="005D7520" w:rsidRDefault="00D7151B" w:rsidP="00D7151B">
      <w:pPr>
        <w:pStyle w:val="a7"/>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от 10 до 15 лет 30</w:t>
      </w:r>
    </w:p>
    <w:p w:rsidR="00D7151B" w:rsidRPr="005D7520" w:rsidRDefault="00D7151B" w:rsidP="00D7151B">
      <w:pPr>
        <w:pStyle w:val="a7"/>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свыше 15 лет 40</w:t>
      </w:r>
    </w:p>
    <w:p w:rsidR="00D7151B" w:rsidRPr="005D7520" w:rsidRDefault="00D7151B" w:rsidP="00D7151B">
      <w:pPr>
        <w:pStyle w:val="a7"/>
        <w:spacing w:before="0" w:beforeAutospacing="0" w:after="0" w:afterAutospacing="0"/>
        <w:ind w:firstLine="709"/>
        <w:jc w:val="both"/>
        <w:rPr>
          <w:rFonts w:ascii="Times New Roman" w:hAnsi="Times New Roman" w:cs="Times New Roman"/>
          <w:sz w:val="26"/>
          <w:szCs w:val="26"/>
        </w:rPr>
      </w:pPr>
      <w:r w:rsidRPr="005D7520">
        <w:rPr>
          <w:rFonts w:ascii="Times New Roman" w:hAnsi="Times New Roman" w:cs="Times New Roman"/>
          <w:sz w:val="26"/>
          <w:szCs w:val="26"/>
        </w:rPr>
        <w:t>Стаж службы главы поселения исчисляется аналогично исчислению стажа муниципальной службы муниципальных служащих;</w:t>
      </w:r>
    </w:p>
    <w:p w:rsidR="00D7151B" w:rsidRPr="005D7520" w:rsidRDefault="00D7151B" w:rsidP="00D7151B">
      <w:pPr>
        <w:pStyle w:val="s1"/>
        <w:shd w:val="clear" w:color="auto" w:fill="FFFFFF"/>
        <w:spacing w:before="0" w:beforeAutospacing="0" w:after="0" w:afterAutospacing="0"/>
        <w:ind w:firstLine="709"/>
        <w:jc w:val="both"/>
        <w:rPr>
          <w:sz w:val="26"/>
          <w:szCs w:val="26"/>
        </w:rPr>
      </w:pPr>
      <w:r w:rsidRPr="005D7520">
        <w:rPr>
          <w:color w:val="000000"/>
          <w:sz w:val="26"/>
          <w:szCs w:val="26"/>
        </w:rPr>
        <w:t xml:space="preserve">4) </w:t>
      </w:r>
      <w:r w:rsidRPr="005D7520">
        <w:rPr>
          <w:sz w:val="26"/>
          <w:szCs w:val="26"/>
        </w:rPr>
        <w:t>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D7151B" w:rsidRPr="005D7520" w:rsidRDefault="00D7151B" w:rsidP="00D7151B">
      <w:pPr>
        <w:pStyle w:val="s1"/>
        <w:shd w:val="clear" w:color="auto" w:fill="FFFFFF"/>
        <w:spacing w:before="0" w:beforeAutospacing="0" w:after="0" w:afterAutospacing="0"/>
        <w:ind w:firstLine="709"/>
        <w:jc w:val="both"/>
        <w:rPr>
          <w:sz w:val="26"/>
          <w:szCs w:val="26"/>
        </w:rPr>
      </w:pPr>
      <w:r w:rsidRPr="005D7520">
        <w:rPr>
          <w:sz w:val="26"/>
          <w:szCs w:val="26"/>
        </w:rPr>
        <w:t>5) ежемесячное денежное поощрение в размере четырех должностных окладов в год (ежемесячно в размере 33,3 процента от должностного оклада, последний месяц квартала 33,4 процента от должностного оклада);</w:t>
      </w:r>
    </w:p>
    <w:p w:rsidR="00D7151B" w:rsidRPr="005D7520" w:rsidRDefault="00D7151B" w:rsidP="00D7151B">
      <w:pPr>
        <w:pStyle w:val="s1"/>
        <w:shd w:val="clear" w:color="auto" w:fill="FFFFFF"/>
        <w:spacing w:before="0" w:beforeAutospacing="0" w:after="0" w:afterAutospacing="0"/>
        <w:ind w:firstLine="709"/>
        <w:jc w:val="both"/>
        <w:rPr>
          <w:sz w:val="26"/>
          <w:szCs w:val="26"/>
        </w:rPr>
      </w:pPr>
      <w:r w:rsidRPr="005D7520">
        <w:rPr>
          <w:color w:val="000000"/>
          <w:sz w:val="26"/>
          <w:szCs w:val="26"/>
        </w:rPr>
        <w:t xml:space="preserve">6) </w:t>
      </w:r>
      <w:r w:rsidRPr="005D7520">
        <w:rPr>
          <w:sz w:val="26"/>
          <w:szCs w:val="26"/>
        </w:rPr>
        <w:t>материальная помощь, выплачиваемая перед отпуском или стационарным лечением в размере двух должностных окладов в год</w:t>
      </w:r>
      <w:proofErr w:type="gramStart"/>
      <w:r w:rsidRPr="005D7520">
        <w:rPr>
          <w:sz w:val="26"/>
          <w:szCs w:val="26"/>
        </w:rPr>
        <w:t>.»;</w:t>
      </w:r>
      <w:proofErr w:type="gramEnd"/>
    </w:p>
    <w:p w:rsidR="00D7151B" w:rsidRPr="005D7520" w:rsidRDefault="00D7151B" w:rsidP="00D7151B">
      <w:pPr>
        <w:pStyle w:val="s1"/>
        <w:shd w:val="clear" w:color="auto" w:fill="FFFFFF"/>
        <w:spacing w:before="0" w:beforeAutospacing="0" w:after="0" w:afterAutospacing="0"/>
        <w:ind w:firstLine="709"/>
        <w:jc w:val="both"/>
        <w:rPr>
          <w:sz w:val="26"/>
          <w:szCs w:val="26"/>
        </w:rPr>
      </w:pPr>
      <w:r w:rsidRPr="005D7520">
        <w:rPr>
          <w:sz w:val="26"/>
          <w:szCs w:val="26"/>
        </w:rPr>
        <w:t>1</w:t>
      </w:r>
      <w:r w:rsidR="002636D8">
        <w:rPr>
          <w:sz w:val="26"/>
          <w:szCs w:val="26"/>
        </w:rPr>
        <w:t>3</w:t>
      </w:r>
      <w:r w:rsidRPr="005D7520">
        <w:rPr>
          <w:sz w:val="26"/>
          <w:szCs w:val="26"/>
        </w:rPr>
        <w:t>) статью 46.2 дополнить частью 3.1 следующего содержания:</w:t>
      </w:r>
    </w:p>
    <w:p w:rsidR="00D7151B" w:rsidRPr="005D7520" w:rsidRDefault="00D7151B" w:rsidP="00D7151B">
      <w:pPr>
        <w:pStyle w:val="s1"/>
        <w:shd w:val="clear" w:color="auto" w:fill="FFFFFF"/>
        <w:spacing w:before="0" w:beforeAutospacing="0" w:after="0" w:afterAutospacing="0"/>
        <w:ind w:firstLine="709"/>
        <w:jc w:val="both"/>
        <w:rPr>
          <w:color w:val="000000"/>
          <w:sz w:val="26"/>
          <w:szCs w:val="26"/>
        </w:rPr>
      </w:pPr>
      <w:r w:rsidRPr="005D7520">
        <w:rPr>
          <w:sz w:val="26"/>
          <w:szCs w:val="26"/>
        </w:rPr>
        <w:t xml:space="preserve">«3.1. </w:t>
      </w:r>
      <w:r w:rsidRPr="005D7520">
        <w:rPr>
          <w:color w:val="000000"/>
          <w:sz w:val="26"/>
          <w:szCs w:val="26"/>
        </w:rPr>
        <w:t xml:space="preserve">На денежное содержание главы поселения начисляются </w:t>
      </w:r>
      <w:r w:rsidRPr="005D7520">
        <w:rPr>
          <w:sz w:val="26"/>
          <w:szCs w:val="26"/>
          <w:lang w:eastAsia="en-US"/>
        </w:rPr>
        <w:t>районный коэффициент</w:t>
      </w:r>
      <w:r w:rsidRPr="005D7520">
        <w:rPr>
          <w:color w:val="000000"/>
          <w:sz w:val="26"/>
          <w:szCs w:val="26"/>
        </w:rPr>
        <w:t xml:space="preserve">, процентная надбавка к заработной плате за стаж работы в </w:t>
      </w:r>
      <w:r w:rsidRPr="005D7520">
        <w:rPr>
          <w:sz w:val="26"/>
          <w:szCs w:val="26"/>
          <w:lang w:eastAsia="en-US"/>
        </w:rPr>
        <w:t>районах</w:t>
      </w:r>
      <w:r w:rsidRPr="005D7520">
        <w:rPr>
          <w:color w:val="000000"/>
          <w:sz w:val="26"/>
          <w:szCs w:val="26"/>
        </w:rPr>
        <w:t xml:space="preserve">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roofErr w:type="gramStart"/>
      <w:r w:rsidRPr="005D7520">
        <w:rPr>
          <w:color w:val="000000"/>
          <w:sz w:val="26"/>
          <w:szCs w:val="26"/>
        </w:rPr>
        <w:t>.»;</w:t>
      </w:r>
      <w:proofErr w:type="gramEnd"/>
    </w:p>
    <w:p w:rsidR="00D7151B" w:rsidRPr="005D7520" w:rsidRDefault="00D7151B" w:rsidP="00D7151B">
      <w:pPr>
        <w:pStyle w:val="s1"/>
        <w:shd w:val="clear" w:color="auto" w:fill="FFFFFF"/>
        <w:spacing w:before="0" w:beforeAutospacing="0" w:after="0" w:afterAutospacing="0"/>
        <w:ind w:firstLine="709"/>
        <w:jc w:val="both"/>
        <w:rPr>
          <w:color w:val="000000"/>
          <w:sz w:val="26"/>
          <w:szCs w:val="26"/>
        </w:rPr>
      </w:pPr>
      <w:r w:rsidRPr="005D7520">
        <w:rPr>
          <w:color w:val="000000"/>
          <w:sz w:val="26"/>
          <w:szCs w:val="26"/>
        </w:rPr>
        <w:t>1</w:t>
      </w:r>
      <w:r w:rsidR="002636D8">
        <w:rPr>
          <w:color w:val="000000"/>
          <w:sz w:val="26"/>
          <w:szCs w:val="26"/>
        </w:rPr>
        <w:t>4</w:t>
      </w:r>
      <w:r w:rsidRPr="005D7520">
        <w:rPr>
          <w:color w:val="000000"/>
          <w:sz w:val="26"/>
          <w:szCs w:val="26"/>
        </w:rPr>
        <w:t>) часть 4 статьи 46.2 признать утратившей силу;</w:t>
      </w:r>
    </w:p>
    <w:p w:rsidR="005D7520" w:rsidRPr="005D7520" w:rsidRDefault="005D7520" w:rsidP="005D7520">
      <w:pPr>
        <w:ind w:firstLine="709"/>
        <w:jc w:val="both"/>
        <w:rPr>
          <w:sz w:val="26"/>
          <w:szCs w:val="26"/>
        </w:rPr>
      </w:pPr>
      <w:r w:rsidRPr="005D7520">
        <w:rPr>
          <w:sz w:val="26"/>
          <w:szCs w:val="26"/>
        </w:rPr>
        <w:t>1</w:t>
      </w:r>
      <w:r w:rsidR="002636D8">
        <w:rPr>
          <w:sz w:val="26"/>
          <w:szCs w:val="26"/>
        </w:rPr>
        <w:t>5</w:t>
      </w:r>
      <w:r w:rsidRPr="005D7520">
        <w:rPr>
          <w:sz w:val="26"/>
          <w:szCs w:val="26"/>
        </w:rPr>
        <w:t>) часть 1 статьи 49 дополнить пунктом 28.11 следующего содержания:</w:t>
      </w:r>
    </w:p>
    <w:p w:rsidR="005D7520" w:rsidRPr="005D7520" w:rsidRDefault="005D7520" w:rsidP="005D7520">
      <w:pPr>
        <w:spacing w:line="180" w:lineRule="atLeast"/>
        <w:ind w:firstLine="540"/>
        <w:jc w:val="both"/>
        <w:rPr>
          <w:sz w:val="26"/>
          <w:szCs w:val="26"/>
        </w:rPr>
      </w:pPr>
      <w:r w:rsidRPr="005D7520">
        <w:rPr>
          <w:sz w:val="26"/>
          <w:szCs w:val="26"/>
        </w:rPr>
        <w:t>«28.11)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roofErr w:type="gramStart"/>
      <w:r w:rsidRPr="005D7520">
        <w:rPr>
          <w:sz w:val="26"/>
          <w:szCs w:val="26"/>
        </w:rPr>
        <w:t>;»</w:t>
      </w:r>
      <w:proofErr w:type="gramEnd"/>
      <w:r w:rsidRPr="005D7520">
        <w:rPr>
          <w:sz w:val="26"/>
          <w:szCs w:val="26"/>
        </w:rPr>
        <w:t>;</w:t>
      </w:r>
    </w:p>
    <w:p w:rsidR="00A57532" w:rsidRPr="005D7520" w:rsidRDefault="00D7151B" w:rsidP="00A57532">
      <w:pPr>
        <w:ind w:firstLine="709"/>
        <w:jc w:val="both"/>
        <w:rPr>
          <w:sz w:val="26"/>
          <w:szCs w:val="26"/>
        </w:rPr>
      </w:pPr>
      <w:r w:rsidRPr="005D7520">
        <w:rPr>
          <w:sz w:val="26"/>
          <w:szCs w:val="26"/>
        </w:rPr>
        <w:t>1</w:t>
      </w:r>
      <w:r w:rsidR="002636D8">
        <w:rPr>
          <w:sz w:val="26"/>
          <w:szCs w:val="26"/>
        </w:rPr>
        <w:t>6</w:t>
      </w:r>
      <w:r w:rsidRPr="005D7520">
        <w:rPr>
          <w:sz w:val="26"/>
          <w:szCs w:val="26"/>
        </w:rPr>
        <w:t>) в части 3 статьи 77</w:t>
      </w:r>
      <w:r w:rsidR="00A57532" w:rsidRPr="005D7520">
        <w:rPr>
          <w:sz w:val="26"/>
          <w:szCs w:val="26"/>
        </w:rPr>
        <w:t xml:space="preserve"> слово «(обнародования)» исключить;</w:t>
      </w:r>
    </w:p>
    <w:p w:rsidR="00A57532" w:rsidRPr="005D7520" w:rsidRDefault="00A57532" w:rsidP="00A57532">
      <w:pPr>
        <w:ind w:firstLine="709"/>
        <w:jc w:val="both"/>
        <w:rPr>
          <w:sz w:val="26"/>
          <w:szCs w:val="26"/>
        </w:rPr>
      </w:pPr>
      <w:r w:rsidRPr="005D7520">
        <w:rPr>
          <w:sz w:val="26"/>
          <w:szCs w:val="26"/>
        </w:rPr>
        <w:t>1</w:t>
      </w:r>
      <w:r w:rsidR="002636D8">
        <w:rPr>
          <w:sz w:val="26"/>
          <w:szCs w:val="26"/>
        </w:rPr>
        <w:t>7</w:t>
      </w:r>
      <w:r w:rsidRPr="005D7520">
        <w:rPr>
          <w:sz w:val="26"/>
          <w:szCs w:val="26"/>
        </w:rPr>
        <w:t>) в части 4 статьи 7</w:t>
      </w:r>
      <w:r w:rsidR="00D7151B" w:rsidRPr="005D7520">
        <w:rPr>
          <w:sz w:val="26"/>
          <w:szCs w:val="26"/>
        </w:rPr>
        <w:t>7</w:t>
      </w:r>
      <w:r w:rsidRPr="005D7520">
        <w:rPr>
          <w:sz w:val="26"/>
          <w:szCs w:val="26"/>
        </w:rPr>
        <w:t xml:space="preserve"> слово «(обнародовать)» исключить.</w:t>
      </w:r>
    </w:p>
    <w:p w:rsidR="00893BED" w:rsidRPr="005D7520" w:rsidRDefault="00893BED" w:rsidP="00893BED">
      <w:pPr>
        <w:autoSpaceDE w:val="0"/>
        <w:autoSpaceDN w:val="0"/>
        <w:adjustRightInd w:val="0"/>
        <w:ind w:firstLine="709"/>
        <w:jc w:val="both"/>
        <w:rPr>
          <w:sz w:val="26"/>
          <w:szCs w:val="26"/>
        </w:rPr>
      </w:pPr>
      <w:r w:rsidRPr="005D7520">
        <w:rPr>
          <w:sz w:val="26"/>
          <w:szCs w:val="26"/>
        </w:rPr>
        <w:t>2. Настоящее Решение подлежит опубликованию после его государственной регистрации и вступает в силу после его официального опубликования в газете «</w:t>
      </w:r>
      <w:r w:rsidR="00CC103A" w:rsidRPr="005D7520">
        <w:rPr>
          <w:sz w:val="26"/>
          <w:szCs w:val="26"/>
        </w:rPr>
        <w:t>ПоссФактум</w:t>
      </w:r>
      <w:r w:rsidRPr="005D7520">
        <w:rPr>
          <w:sz w:val="26"/>
          <w:szCs w:val="26"/>
        </w:rPr>
        <w:t>».</w:t>
      </w:r>
    </w:p>
    <w:p w:rsidR="00893BED" w:rsidRPr="005D7520" w:rsidRDefault="00893BED" w:rsidP="00893BED">
      <w:pPr>
        <w:autoSpaceDE w:val="0"/>
        <w:autoSpaceDN w:val="0"/>
        <w:adjustRightInd w:val="0"/>
        <w:ind w:firstLine="709"/>
        <w:jc w:val="both"/>
        <w:rPr>
          <w:sz w:val="26"/>
          <w:szCs w:val="26"/>
        </w:rPr>
      </w:pPr>
    </w:p>
    <w:p w:rsidR="00893BED" w:rsidRPr="005D7520" w:rsidRDefault="00893BED" w:rsidP="00893BED">
      <w:pPr>
        <w:autoSpaceDE w:val="0"/>
        <w:autoSpaceDN w:val="0"/>
        <w:adjustRightInd w:val="0"/>
        <w:ind w:firstLine="709"/>
        <w:jc w:val="both"/>
        <w:rPr>
          <w:sz w:val="26"/>
          <w:szCs w:val="26"/>
        </w:rPr>
      </w:pPr>
    </w:p>
    <w:p w:rsidR="00893BED" w:rsidRPr="005D7520" w:rsidRDefault="00893BED" w:rsidP="00893BED">
      <w:pPr>
        <w:rPr>
          <w:sz w:val="26"/>
          <w:szCs w:val="26"/>
        </w:rPr>
      </w:pPr>
      <w:bookmarkStart w:id="0" w:name="_GoBack"/>
      <w:bookmarkEnd w:id="0"/>
      <w:r w:rsidRPr="005D7520">
        <w:rPr>
          <w:sz w:val="26"/>
          <w:szCs w:val="26"/>
        </w:rPr>
        <w:t>Глава</w:t>
      </w:r>
    </w:p>
    <w:p w:rsidR="00893BED" w:rsidRPr="005D7520" w:rsidRDefault="00893BED" w:rsidP="00893BED">
      <w:pPr>
        <w:rPr>
          <w:sz w:val="26"/>
          <w:szCs w:val="26"/>
        </w:rPr>
      </w:pPr>
      <w:r w:rsidRPr="005D7520">
        <w:rPr>
          <w:sz w:val="26"/>
          <w:szCs w:val="26"/>
        </w:rPr>
        <w:t>Усть-Абаканского поссовета                                                                  Н.В. Леонченко</w:t>
      </w:r>
    </w:p>
    <w:p w:rsidR="00893BED" w:rsidRPr="005D7520" w:rsidRDefault="00893BED" w:rsidP="00893BED">
      <w:pPr>
        <w:rPr>
          <w:sz w:val="26"/>
          <w:szCs w:val="26"/>
        </w:rPr>
      </w:pPr>
    </w:p>
    <w:p w:rsidR="00893BED" w:rsidRPr="005D7520" w:rsidRDefault="00893BED" w:rsidP="00893BED">
      <w:pPr>
        <w:rPr>
          <w:sz w:val="26"/>
          <w:szCs w:val="26"/>
        </w:rPr>
      </w:pPr>
      <w:r w:rsidRPr="005D7520">
        <w:rPr>
          <w:sz w:val="26"/>
          <w:szCs w:val="26"/>
        </w:rPr>
        <w:t xml:space="preserve">Председатель Совета депутатов </w:t>
      </w:r>
    </w:p>
    <w:p w:rsidR="00893BED" w:rsidRPr="005D7520" w:rsidRDefault="00893BED" w:rsidP="00893BED">
      <w:pPr>
        <w:rPr>
          <w:sz w:val="26"/>
          <w:szCs w:val="26"/>
        </w:rPr>
      </w:pPr>
      <w:r w:rsidRPr="005D7520">
        <w:rPr>
          <w:sz w:val="26"/>
          <w:szCs w:val="26"/>
        </w:rPr>
        <w:t xml:space="preserve">Усть-Абаканского поссовета                                                                  </w:t>
      </w:r>
      <w:r w:rsidR="00B96DCC">
        <w:rPr>
          <w:sz w:val="26"/>
          <w:szCs w:val="26"/>
        </w:rPr>
        <w:t>В.В. Рябчевский</w:t>
      </w:r>
    </w:p>
    <w:sectPr w:rsidR="00893BED" w:rsidRPr="005D7520" w:rsidSect="00535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BED"/>
    <w:rsid w:val="002636D8"/>
    <w:rsid w:val="003C0C7F"/>
    <w:rsid w:val="004769E3"/>
    <w:rsid w:val="00535C1F"/>
    <w:rsid w:val="005D7520"/>
    <w:rsid w:val="007A2498"/>
    <w:rsid w:val="00893BED"/>
    <w:rsid w:val="00A57532"/>
    <w:rsid w:val="00B96DCC"/>
    <w:rsid w:val="00BF1565"/>
    <w:rsid w:val="00C14686"/>
    <w:rsid w:val="00C73374"/>
    <w:rsid w:val="00CC103A"/>
    <w:rsid w:val="00D40909"/>
    <w:rsid w:val="00D7151B"/>
    <w:rsid w:val="00E54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ED"/>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893BED"/>
    <w:pPr>
      <w:ind w:firstLine="567"/>
      <w:jc w:val="both"/>
    </w:pPr>
    <w:rPr>
      <w:rFonts w:ascii="Arial" w:hAnsi="Arial" w:cs="Arial"/>
    </w:rPr>
  </w:style>
  <w:style w:type="character" w:customStyle="1" w:styleId="text0">
    <w:name w:val="text Знак"/>
    <w:link w:val="text"/>
    <w:locked/>
    <w:rsid w:val="00893BED"/>
    <w:rPr>
      <w:rFonts w:ascii="Arial" w:eastAsia="Times New Roman" w:hAnsi="Arial" w:cs="Arial"/>
      <w:sz w:val="24"/>
      <w:szCs w:val="24"/>
      <w:lang w:eastAsia="ru-RU"/>
    </w:rPr>
  </w:style>
  <w:style w:type="paragraph" w:customStyle="1" w:styleId="pj">
    <w:name w:val="pj"/>
    <w:basedOn w:val="a"/>
    <w:rsid w:val="00893BED"/>
    <w:pPr>
      <w:spacing w:before="100" w:beforeAutospacing="1" w:after="100" w:afterAutospacing="1"/>
    </w:pPr>
  </w:style>
  <w:style w:type="paragraph" w:customStyle="1" w:styleId="dt-p">
    <w:name w:val="dt-p"/>
    <w:basedOn w:val="a"/>
    <w:rsid w:val="00893BED"/>
    <w:pPr>
      <w:spacing w:before="100" w:beforeAutospacing="1" w:after="100" w:afterAutospacing="1"/>
    </w:pPr>
  </w:style>
  <w:style w:type="character" w:customStyle="1" w:styleId="dt-m">
    <w:name w:val="dt-m"/>
    <w:basedOn w:val="a0"/>
    <w:rsid w:val="00893BED"/>
  </w:style>
  <w:style w:type="paragraph" w:styleId="a3">
    <w:name w:val="Balloon Text"/>
    <w:basedOn w:val="a"/>
    <w:link w:val="a4"/>
    <w:uiPriority w:val="99"/>
    <w:semiHidden/>
    <w:unhideWhenUsed/>
    <w:rsid w:val="00893BED"/>
    <w:rPr>
      <w:rFonts w:ascii="Tahoma" w:hAnsi="Tahoma" w:cs="Tahoma"/>
      <w:sz w:val="16"/>
      <w:szCs w:val="16"/>
    </w:rPr>
  </w:style>
  <w:style w:type="character" w:customStyle="1" w:styleId="a4">
    <w:name w:val="Текст выноски Знак"/>
    <w:basedOn w:val="a0"/>
    <w:link w:val="a3"/>
    <w:uiPriority w:val="99"/>
    <w:semiHidden/>
    <w:rsid w:val="00893BED"/>
    <w:rPr>
      <w:rFonts w:ascii="Tahoma" w:eastAsia="Times New Roman" w:hAnsi="Tahoma" w:cs="Tahoma"/>
      <w:sz w:val="16"/>
      <w:szCs w:val="16"/>
      <w:lang w:eastAsia="ru-RU"/>
    </w:rPr>
  </w:style>
  <w:style w:type="paragraph" w:styleId="a5">
    <w:name w:val="Body Text"/>
    <w:basedOn w:val="a"/>
    <w:link w:val="a6"/>
    <w:uiPriority w:val="99"/>
    <w:unhideWhenUsed/>
    <w:rsid w:val="00893BED"/>
    <w:pPr>
      <w:suppressAutoHyphens/>
      <w:spacing w:after="120"/>
    </w:pPr>
  </w:style>
  <w:style w:type="character" w:customStyle="1" w:styleId="a6">
    <w:name w:val="Основной текст Знак"/>
    <w:basedOn w:val="a0"/>
    <w:link w:val="a5"/>
    <w:uiPriority w:val="99"/>
    <w:rsid w:val="00893BED"/>
    <w:rPr>
      <w:rFonts w:ascii="Times New Roman" w:eastAsia="Times New Roman" w:hAnsi="Times New Roman" w:cs="Times New Roman"/>
      <w:sz w:val="24"/>
      <w:szCs w:val="24"/>
      <w:lang w:eastAsia="ru-RU"/>
    </w:rPr>
  </w:style>
  <w:style w:type="paragraph" w:customStyle="1" w:styleId="ConsPlusNormal">
    <w:name w:val="ConsPlusNormal"/>
    <w:rsid w:val="003C0C7F"/>
    <w:pPr>
      <w:autoSpaceDE w:val="0"/>
      <w:autoSpaceDN w:val="0"/>
      <w:adjustRightInd w:val="0"/>
      <w:ind w:left="0"/>
    </w:pPr>
    <w:rPr>
      <w:rFonts w:ascii="Arial" w:eastAsia="Times New Roman" w:hAnsi="Arial" w:cs="Arial"/>
      <w:sz w:val="20"/>
      <w:szCs w:val="20"/>
      <w:lang w:eastAsia="ru-RU"/>
    </w:rPr>
  </w:style>
  <w:style w:type="character" w:customStyle="1" w:styleId="1">
    <w:name w:val="Гиперссылка1"/>
    <w:basedOn w:val="a0"/>
    <w:rsid w:val="00CC103A"/>
  </w:style>
  <w:style w:type="paragraph" w:styleId="a7">
    <w:name w:val="Normal (Web)"/>
    <w:basedOn w:val="a"/>
    <w:uiPriority w:val="99"/>
    <w:rsid w:val="00A57532"/>
    <w:pPr>
      <w:spacing w:before="100" w:beforeAutospacing="1" w:after="100" w:afterAutospacing="1"/>
    </w:pPr>
    <w:rPr>
      <w:rFonts w:ascii="Calibri" w:hAnsi="Calibri" w:cs="Calibri"/>
    </w:rPr>
  </w:style>
  <w:style w:type="paragraph" w:customStyle="1" w:styleId="s1">
    <w:name w:val="s_1"/>
    <w:basedOn w:val="a"/>
    <w:rsid w:val="00A5753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BED"/>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893BED"/>
    <w:pPr>
      <w:ind w:firstLine="567"/>
      <w:jc w:val="both"/>
    </w:pPr>
    <w:rPr>
      <w:rFonts w:ascii="Arial" w:hAnsi="Arial" w:cs="Arial"/>
    </w:rPr>
  </w:style>
  <w:style w:type="character" w:customStyle="1" w:styleId="text0">
    <w:name w:val="text Знак"/>
    <w:link w:val="text"/>
    <w:locked/>
    <w:rsid w:val="00893BED"/>
    <w:rPr>
      <w:rFonts w:ascii="Arial" w:eastAsia="Times New Roman" w:hAnsi="Arial" w:cs="Arial"/>
      <w:sz w:val="24"/>
      <w:szCs w:val="24"/>
      <w:lang w:eastAsia="ru-RU"/>
    </w:rPr>
  </w:style>
  <w:style w:type="paragraph" w:customStyle="1" w:styleId="pj">
    <w:name w:val="pj"/>
    <w:basedOn w:val="a"/>
    <w:rsid w:val="00893BED"/>
    <w:pPr>
      <w:spacing w:before="100" w:beforeAutospacing="1" w:after="100" w:afterAutospacing="1"/>
    </w:pPr>
  </w:style>
  <w:style w:type="paragraph" w:customStyle="1" w:styleId="dt-p">
    <w:name w:val="dt-p"/>
    <w:basedOn w:val="a"/>
    <w:rsid w:val="00893BED"/>
    <w:pPr>
      <w:spacing w:before="100" w:beforeAutospacing="1" w:after="100" w:afterAutospacing="1"/>
    </w:pPr>
  </w:style>
  <w:style w:type="character" w:customStyle="1" w:styleId="dt-m">
    <w:name w:val="dt-m"/>
    <w:basedOn w:val="a0"/>
    <w:rsid w:val="00893BED"/>
  </w:style>
  <w:style w:type="paragraph" w:styleId="a3">
    <w:name w:val="Balloon Text"/>
    <w:basedOn w:val="a"/>
    <w:link w:val="a4"/>
    <w:uiPriority w:val="99"/>
    <w:semiHidden/>
    <w:unhideWhenUsed/>
    <w:rsid w:val="00893BED"/>
    <w:rPr>
      <w:rFonts w:ascii="Tahoma" w:hAnsi="Tahoma" w:cs="Tahoma"/>
      <w:sz w:val="16"/>
      <w:szCs w:val="16"/>
    </w:rPr>
  </w:style>
  <w:style w:type="character" w:customStyle="1" w:styleId="a4">
    <w:name w:val="Текст выноски Знак"/>
    <w:basedOn w:val="a0"/>
    <w:link w:val="a3"/>
    <w:uiPriority w:val="99"/>
    <w:semiHidden/>
    <w:rsid w:val="00893BED"/>
    <w:rPr>
      <w:rFonts w:ascii="Tahoma" w:eastAsia="Times New Roman" w:hAnsi="Tahoma" w:cs="Tahoma"/>
      <w:sz w:val="16"/>
      <w:szCs w:val="16"/>
      <w:lang w:eastAsia="ru-RU"/>
    </w:rPr>
  </w:style>
  <w:style w:type="paragraph" w:styleId="a5">
    <w:name w:val="Body Text"/>
    <w:basedOn w:val="a"/>
    <w:link w:val="a6"/>
    <w:uiPriority w:val="99"/>
    <w:unhideWhenUsed/>
    <w:rsid w:val="00893BED"/>
    <w:pPr>
      <w:suppressAutoHyphens/>
      <w:spacing w:after="120"/>
    </w:pPr>
  </w:style>
  <w:style w:type="character" w:customStyle="1" w:styleId="a6">
    <w:name w:val="Основной текст Знак"/>
    <w:basedOn w:val="a0"/>
    <w:link w:val="a5"/>
    <w:uiPriority w:val="99"/>
    <w:rsid w:val="00893BED"/>
    <w:rPr>
      <w:rFonts w:ascii="Times New Roman" w:eastAsia="Times New Roman" w:hAnsi="Times New Roman" w:cs="Times New Roman"/>
      <w:sz w:val="24"/>
      <w:szCs w:val="24"/>
      <w:lang w:eastAsia="ru-RU"/>
    </w:rPr>
  </w:style>
  <w:style w:type="paragraph" w:customStyle="1" w:styleId="ConsPlusNormal">
    <w:name w:val="ConsPlusNormal"/>
    <w:rsid w:val="003C0C7F"/>
    <w:pPr>
      <w:autoSpaceDE w:val="0"/>
      <w:autoSpaceDN w:val="0"/>
      <w:adjustRightInd w:val="0"/>
      <w:ind w:left="0"/>
    </w:pPr>
    <w:rPr>
      <w:rFonts w:ascii="Arial" w:eastAsia="Times New Roman" w:hAnsi="Arial" w:cs="Arial"/>
      <w:sz w:val="20"/>
      <w:szCs w:val="20"/>
      <w:lang w:eastAsia="ru-RU"/>
    </w:rPr>
  </w:style>
  <w:style w:type="character" w:customStyle="1" w:styleId="1">
    <w:name w:val="Гиперссылка1"/>
    <w:basedOn w:val="a0"/>
    <w:rsid w:val="00CC103A"/>
  </w:style>
  <w:style w:type="paragraph" w:styleId="a7">
    <w:name w:val="Normal (Web)"/>
    <w:basedOn w:val="a"/>
    <w:uiPriority w:val="99"/>
    <w:rsid w:val="00A57532"/>
    <w:pPr>
      <w:spacing w:before="100" w:beforeAutospacing="1" w:after="100" w:afterAutospacing="1"/>
    </w:pPr>
    <w:rPr>
      <w:rFonts w:ascii="Calibri" w:hAnsi="Calibri" w:cs="Calibri"/>
    </w:rPr>
  </w:style>
  <w:style w:type="paragraph" w:customStyle="1" w:styleId="s1">
    <w:name w:val="s_1"/>
    <w:basedOn w:val="a"/>
    <w:rsid w:val="00A575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0219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1153</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DEPP</dc:creator>
  <cp:lastModifiedBy>DEPP</cp:lastModifiedBy>
  <cp:revision>9</cp:revision>
  <cp:lastPrinted>2023-12-05T09:47:00Z</cp:lastPrinted>
  <dcterms:created xsi:type="dcterms:W3CDTF">2022-03-11T03:58:00Z</dcterms:created>
  <dcterms:modified xsi:type="dcterms:W3CDTF">2023-12-05T09:48:00Z</dcterms:modified>
</cp:coreProperties>
</file>