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0"/>
          <w:szCs w:val="22"/>
        </w:rPr>
        <w:t xml:space="preserve">     </w:t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0"/>
          <w:szCs w:val="22"/>
        </w:rPr>
        <w:t xml:space="preserve">   </w:t>
      </w:r>
      <w:r>
        <w:rPr>
          <w:rFonts w:cs="Times New Roman"/>
          <w:b w:val="false"/>
          <w:sz w:val="26"/>
        </w:rPr>
        <w:t>РОССИЯ ФЕДЕРАЦИЯЗЫ    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22.06.2022 года</w:t>
        <w:tab/>
        <w:t xml:space="preserve">                                                         № 87-п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О внесении изменений в Перечень многоквартирных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 xml:space="preserve">домов, расположенных в рп. Усть-Абакан, в отношении 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которых определен способ формирования фонда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капитального ремонта на счете регионального оператора-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Некоммерческой организации «Республиканский фонд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 xml:space="preserve">капитального ремонта многоквартирных домов», 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 xml:space="preserve">утвержденный Постановлением Администрации 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Усть-Абаканского поссовета от 16.09.2014 № 219/1-п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 xml:space="preserve">«Об определении способа формирования фонда капитального ремонта в отношении многоквартирных домов в рп. Усть-Абакан, собственники 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которых не выбрали способ формирования фонда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капитального ремонта или не реализовали выбранный способ»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</w:r>
    </w:p>
    <w:p>
      <w:pPr>
        <w:pStyle w:val="Default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частью 7 статьи 170 Жилищного кодекса Российской Федерации, Постановлением Правительства Республики Хакасия от 18.09.2013 № 516 «О мерах по реализации Закона Республики Хакасия от 28.06.2013 № 55 -ЗРХ «Об организации проведения капитального ремонта общего имущества в многоквартирных домах в Республике Хакасия», ст. 46 Устава </w:t>
      </w:r>
      <w:r>
        <w:rPr>
          <w:rFonts w:cs="Times New Roman" w:ascii="Times New Roman" w:hAnsi="Times New Roman"/>
          <w:sz w:val="26"/>
          <w:szCs w:val="26"/>
        </w:rPr>
        <w:t>МО Усть-Абаканский поосовет</w:t>
      </w:r>
      <w:r>
        <w:rPr>
          <w:rFonts w:cs="Times New Roman" w:ascii="Times New Roman" w:hAnsi="Times New Roman"/>
          <w:sz w:val="26"/>
          <w:szCs w:val="26"/>
        </w:rPr>
        <w:t>, в связи с тем, что собственники многоквартирных домов в установленный срок не приняли решения об определении способа формирования фонда капитального ремонта или не реализовали выбранный способ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 Перечень многоквартирных домов, расположенных в рп. Усть-Абакан, в отношении которых определен способ формирования фонда капитального ремонта на счете регионального оператора- Некоммерческой организации «Республиканский фонд капитального ремонта многоквартирных домов», утвержденный Постановлением Администрации Усть-Абаканского поссовета </w:t>
      </w:r>
      <w:r>
        <w:rPr>
          <w:rFonts w:eastAsia="" w:cs="Times New Roman" w:ascii="Times New Roman" w:hAnsi="Times New Roman" w:eastAsiaTheme="majorEastAsia"/>
          <w:b w:val="false"/>
          <w:bCs w:val="false"/>
          <w:color w:val="000000" w:themeColor="text1"/>
          <w:sz w:val="26"/>
          <w:szCs w:val="26"/>
        </w:rPr>
        <w:t xml:space="preserve">16.09.2014 № 219/1-п «Об определении способа формирования фонда капитального ремонта в отношении многоквартирных домов в рп. Усть-Абакан, собственники </w:t>
      </w:r>
    </w:p>
    <w:p>
      <w:pPr>
        <w:pStyle w:val="Default"/>
        <w:rPr>
          <w:b w:val="false"/>
          <w:b w:val="false"/>
          <w:bCs w:val="false"/>
        </w:rPr>
      </w:pPr>
      <w:r>
        <w:rPr>
          <w:rFonts w:eastAsia="" w:eastAsiaTheme="majorEastAsia"/>
          <w:b w:val="false"/>
          <w:bCs w:val="false"/>
          <w:color w:val="000000" w:themeColor="text1"/>
          <w:sz w:val="26"/>
          <w:szCs w:val="26"/>
        </w:rPr>
        <w:t xml:space="preserve">которых не выбрали способ формирования фонда </w:t>
      </w:r>
      <w:r>
        <w:rPr>
          <w:rFonts w:eastAsia="" w:cs="Times New Roman" w:eastAsiaTheme="majorEastAsia"/>
          <w:b w:val="false"/>
          <w:bCs w:val="false"/>
          <w:color w:val="000000" w:themeColor="text1"/>
          <w:sz w:val="26"/>
          <w:szCs w:val="26"/>
        </w:rPr>
        <w:t>капитального ремонта или не реализовали выбранный способ», дополнить строками 400-401 следующего содержания:</w:t>
      </w:r>
    </w:p>
    <w:tbl>
      <w:tblPr>
        <w:tblW w:w="93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  <w:gridCol w:w="4364"/>
        <w:gridCol w:w="3406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  <w:t>Адрес многоквартирного дома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  <w:t>Общая площадь многоквартирного дома, кв. м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400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ул. Перспективная, д. 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5803,1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401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ул. Перспективная, д. 3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rPr/>
            </w:pPr>
            <w:r>
              <w:rPr/>
              <w:t>1593,5</w:t>
            </w:r>
          </w:p>
        </w:tc>
      </w:tr>
    </w:tbl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467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Разместить настоящее постановление на официальном сайте Усть-Абаканского поссовета.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127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Опубликовать настоящее постановление в газете «Усть-Абаканские известия».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467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по вопросам ЖКХ Петрова Г.А.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>
      <w:pPr>
        <w:pStyle w:val="Normal"/>
        <w:ind w:hanging="0"/>
        <w:rPr>
          <w:rFonts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4441d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44441d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LibreOffice/6.4.4.2$Windows_x86 LibreOffice_project/3d775be2011f3886db32dfd395a6a6d1ca2630ff</Application>
  <Pages>3</Pages>
  <Words>297</Words>
  <Characters>2231</Characters>
  <CharactersWithSpaces>2720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2022-06-15T11:19:41Z</cp:lastPrinted>
  <dcterms:modified xsi:type="dcterms:W3CDTF">2022-06-22T09:35:16Z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