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 xml:space="preserve">          </w:t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    </w:t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РОССИЯ ФЕДЕРАЦИЯЗЫ</w:t>
        <w:tab/>
        <w:t xml:space="preserve">                        РОССИЙСКАЯ ФЕДЕРАЦИЯ </w:t>
        <w:tab/>
        <w:t xml:space="preserve">                                                                      </w:t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ХАКАС  РЕСПУБЛИКАНЫН   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>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от 14.06.2022г.                    №  83-п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/>
      </w:pPr>
      <w:r>
        <w:rPr>
          <w:sz w:val="26"/>
        </w:rPr>
        <w:t>О подготовке внесений изменений в  проект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межевания территории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sz w:val="26"/>
          <w:szCs w:val="26"/>
        </w:rPr>
        <w:tab/>
        <w:t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bidi w:val="0"/>
        <w:ind w:left="454" w:right="0" w:hanging="340"/>
        <w:jc w:val="both"/>
        <w:rPr/>
      </w:pPr>
      <w:r>
        <w:rPr>
          <w:sz w:val="26"/>
          <w:szCs w:val="26"/>
        </w:rPr>
        <w:t>Разрешить подготовку внесения изменений в проект межевания территории части кадастрового квартала 19:10:010712 расположенной по адресу: Республика Хакасия, Усть-Абаканский район, рп Усть-Абакан, ул. Базарная и ул. Проточная, (с учетом внесенных изменений в проект межевания Постановлением Администрации Усть-Абаканского поссовета  от  08.02.2022г. № 8-п «О внесении изменений в проект межевания территории рп Усть-Абакан).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усть-абакан.рф в информационно-телекоммуникационной сети «Интернет».</w:t>
      </w:r>
    </w:p>
    <w:p>
      <w:pPr>
        <w:pStyle w:val="Normal"/>
        <w:ind w:left="6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</w:t>
      </w:r>
    </w:p>
    <w:p>
      <w:pPr>
        <w:pStyle w:val="Normal"/>
        <w:jc w:val="center"/>
        <w:rPr/>
      </w:pPr>
      <w:r>
        <w:rPr>
          <w:sz w:val="26"/>
          <w:szCs w:val="26"/>
        </w:rPr>
        <w:t>ЗАДАНИЕ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на разработку градостроительной документации: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Изменения в утвержденный Постановлением Администрации Усть-Абаканского поссовета </w:t>
      </w:r>
      <w:bookmarkStart w:id="0" w:name="__DdeLink__349_2616198509"/>
      <w:r>
        <w:rPr>
          <w:sz w:val="26"/>
          <w:szCs w:val="26"/>
        </w:rPr>
        <w:t>от  03.03.2021г.  №  38-</w:t>
      </w:r>
      <w:bookmarkEnd w:id="0"/>
      <w:r>
        <w:rPr>
          <w:sz w:val="26"/>
          <w:szCs w:val="26"/>
        </w:rPr>
        <w:t xml:space="preserve">п Проект межевания  территории части кадастрового квартала 19:10:010712, расположенный по адресу : Республика Хакасия, Усть-Абаканский район,  рп Усть-Абакан, ул. Базарная и ул. Проточная </w:t>
      </w:r>
      <w:bookmarkStart w:id="1" w:name="__DdeLink__160_3339038411"/>
      <w:r>
        <w:rPr>
          <w:sz w:val="26"/>
          <w:szCs w:val="26"/>
        </w:rPr>
        <w:t>(с учетом внесенных изменений в проект межевания Постановлением Администрации Усть-Абаканского поссовета  от  08.02.2022г. № 8-п)</w:t>
      </w:r>
      <w:bookmarkEnd w:id="1"/>
      <w:r>
        <w:rPr>
          <w:sz w:val="26"/>
          <w:szCs w:val="26"/>
        </w:rPr>
        <w:t>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1. Заказчик: заинтересованное лицо (заявление от 12.05.2022г. № 1320).</w:t>
      </w:r>
    </w:p>
    <w:p>
      <w:pPr>
        <w:pStyle w:val="Normal"/>
        <w:jc w:val="both"/>
        <w:rPr/>
      </w:pPr>
      <w:r>
        <w:rPr>
          <w:sz w:val="26"/>
          <w:szCs w:val="26"/>
        </w:rPr>
        <w:t>2. Исполнитель: по выбору заказчика (рекомендуемый исполнитель — кадастровый инженер, либо лицо, имеющее право осуществлять кадастровую деятельность).</w:t>
      </w:r>
    </w:p>
    <w:p>
      <w:pPr>
        <w:pStyle w:val="Normal"/>
        <w:jc w:val="both"/>
        <w:rPr/>
      </w:pPr>
      <w:r>
        <w:rPr>
          <w:sz w:val="26"/>
          <w:szCs w:val="26"/>
        </w:rPr>
        <w:t>3. Основания для проведения работ:</w:t>
      </w:r>
    </w:p>
    <w:p>
      <w:pPr>
        <w:pStyle w:val="Normal"/>
        <w:jc w:val="both"/>
        <w:rPr/>
      </w:pPr>
      <w:r>
        <w:rPr>
          <w:sz w:val="26"/>
          <w:szCs w:val="26"/>
        </w:rPr>
        <w:t>Ст.ст. 43, 45, 46 Градостроительного Кодекса РФ.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4. Вид градостроительной документации: Изменения в утвержденный Постановлением Администрации Усть-Абаканского поссовета </w:t>
      </w:r>
      <w:bookmarkStart w:id="2" w:name="__DdeLink__349_26161985091"/>
      <w:r>
        <w:rPr>
          <w:sz w:val="26"/>
          <w:szCs w:val="26"/>
        </w:rPr>
        <w:t>от  03.03.2021г.  №  38-</w:t>
      </w:r>
      <w:bookmarkEnd w:id="2"/>
      <w:r>
        <w:rPr>
          <w:sz w:val="26"/>
          <w:szCs w:val="26"/>
        </w:rPr>
        <w:t>п Проект межевания  территории части кадастрового квартала 19:10:010712, расположенный по адресу: Республика Хакасия, Усть-Абаканский район,  рп Усть-Абакан, ул. Базарная и ул. Проточная (с учетом внесенных изменений в проект межевания Постановлением Администрации Усть-Абаканского поссовета  от  08.02.2022г. № 8-п).</w:t>
      </w:r>
    </w:p>
    <w:p>
      <w:pPr>
        <w:pStyle w:val="Normal"/>
        <w:jc w:val="both"/>
        <w:rPr/>
      </w:pPr>
      <w:r>
        <w:rPr>
          <w:sz w:val="26"/>
          <w:szCs w:val="26"/>
        </w:rPr>
        <w:t>5. Сроки выполнения работ: определить заказчику.</w:t>
      </w:r>
    </w:p>
    <w:p>
      <w:pPr>
        <w:pStyle w:val="Normal"/>
        <w:jc w:val="both"/>
        <w:rPr/>
      </w:pPr>
      <w:r>
        <w:rPr>
          <w:sz w:val="26"/>
          <w:szCs w:val="26"/>
        </w:rPr>
        <w:t>6. Требования к составу и содержанию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соответствии с требованиями ст. 43 Градостроительного кодекса РФ,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и другими нормативными документами.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отношении земельного участка с условным номером ЗУ1 в рп Усть-Абакан, территории части кадастрового квартала 19:10:010712, расположенный по адресу : Республика Хакасия, Усть-Абаканский район,  рп Усть-Абакан, ул. Базарная и ул. Проточная (с учетом внесенных изменений) и земель,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Кроме этого, руководствуясь Федеральным законом от 24.07.2007 № 221-ФЗ «О кадастровой деятельности», Федеральным законом от 13.07.2015 № 218-ФЗ «О государственной регистрации недвижимости», проект межевания в обязательном порядке должен содержать описание местоположения границ земельных участков, подлежащих образованию в соответствии с проектом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</w:rPr>
        <w:t>7. Перечень исходных данных для разработки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- правила землепользования и застройки в электронном виде.</w:t>
      </w:r>
    </w:p>
    <w:p>
      <w:pPr>
        <w:pStyle w:val="Normal"/>
        <w:jc w:val="both"/>
        <w:rPr/>
      </w:pPr>
      <w:r>
        <w:rPr>
          <w:sz w:val="26"/>
          <w:szCs w:val="26"/>
        </w:rPr>
        <w:t>8. Работы по разработке проекта включают в себя:</w:t>
      </w:r>
    </w:p>
    <w:p>
      <w:pPr>
        <w:pStyle w:val="Normal"/>
        <w:jc w:val="both"/>
        <w:rPr/>
      </w:pPr>
      <w:r>
        <w:rPr>
          <w:sz w:val="26"/>
          <w:szCs w:val="26"/>
        </w:rPr>
        <w:t>1). сбор исходных данных о территории в полном объеме выполняется разработчиком;</w:t>
      </w:r>
    </w:p>
    <w:p>
      <w:pPr>
        <w:pStyle w:val="Normal"/>
        <w:jc w:val="both"/>
        <w:rPr/>
      </w:pPr>
      <w:r>
        <w:rPr>
          <w:sz w:val="26"/>
          <w:szCs w:val="26"/>
        </w:rPr>
        <w:t>2). разработка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3). предварительное согласование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4).доработка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9. Требования к сдаваемым материалам:</w:t>
      </w:r>
    </w:p>
    <w:p>
      <w:pPr>
        <w:pStyle w:val="Normal"/>
        <w:jc w:val="both"/>
        <w:rPr/>
      </w:pPr>
      <w:r>
        <w:rPr>
          <w:sz w:val="26"/>
          <w:szCs w:val="26"/>
        </w:rPr>
        <w:t>Состав и содержание Проекта должен соответствовать условиям, обозначенным в части 6 задания.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Проект сдается в администрацию Усть-Абаканского поссовета в 1-ом экземпляре в виде документов на бумажном и электронном носителе. Электронная версия текстовой части Проекта предоставляется в формате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Проекта, в виде растровых изображений в формате 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 представляется также в виде наборов и слоев в формате </w:t>
      </w:r>
      <w:r>
        <w:rPr>
          <w:sz w:val="26"/>
          <w:szCs w:val="26"/>
          <w:lang w:val="en-US"/>
        </w:rPr>
        <w:t xml:space="preserve">MapInfo </w:t>
      </w:r>
      <w:r>
        <w:rPr>
          <w:sz w:val="26"/>
          <w:szCs w:val="26"/>
          <w:lang w:val="ru-RU"/>
        </w:rPr>
        <w:t>(</w:t>
      </w:r>
      <w:r>
        <w:rPr>
          <w:sz w:val="26"/>
          <w:szCs w:val="26"/>
          <w:lang w:val="en-US"/>
        </w:rPr>
        <w:t>mid, mif</w:t>
      </w:r>
      <w:r>
        <w:rPr>
          <w:sz w:val="26"/>
          <w:szCs w:val="26"/>
          <w:lang w:val="ru-RU"/>
        </w:rPr>
        <w:t xml:space="preserve">). 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Документация на бумажном носителе предоставляется в брошюрованом виде, промаркированная, с наличием подписей разработчиков в канцелярской папке в следующем виде: чертеж (чертежи) межевания территории и текстовая часть проекта.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Проект в виде электронного документа должен полностью соответствовать Проекту, предоставленному в виде бумажного документа.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Копию проекта межевания территории в виде электронного документа подготовить в соответствии с требованиями Федерального закона от 13.07.2015 № 218-ФЗ «О государственной регистрации недвижимости», постановления Правительства Российской Федерации от 31.12.2015 № 1532, Приказа Росреестра от 30.04.2014 № П/203 и других нормативных правовых актов, регламентирующих порядок подготовки и предоставления в орган кадастрового учета документов, содержащих сведения и Проекте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В последующем, при поступлении в Администрацию Усть-Абаканского поссовета уведомления, направленного органом кадастрового учета по Республике Хакасия, о невозможности внесения в государственный кадастр недвижимости содержащихся в документах сведений из — за несоответствия их формата и (или) содержания требованиям, предусмотренным вышеназванными документами, Исполнитель обязуется безвозмездно исправлять все замечания названого органа, послужившие причиной принятия соответствующего решения, к пакету документов, предъявленному для внесения сведений в государственный кадастр недвижимости.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Усть-Абаканского поссовета</w:t>
        <w:tab/>
        <w:tab/>
        <w:t xml:space="preserve">       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 LibreOffice_project/3d775be2011f3886db32dfd395a6a6d1ca2630ff</Application>
  <Pages>3</Pages>
  <Words>718</Words>
  <Characters>5250</Characters>
  <CharactersWithSpaces>6304</CharactersWithSpaces>
  <Paragraphs>49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2022-06-14T09:36:28Z</cp:lastPrinted>
  <dcterms:modified xsi:type="dcterms:W3CDTF">2022-06-16T09:41:21Z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