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  <w:r>
        <w:rPr>
          <w:rFonts w:cs="Times New Roman"/>
          <w:b w:val="false"/>
          <w:sz w:val="26"/>
        </w:rPr>
        <w:t>РОССИЯ ФЕДЕРАЦИЯЗЫ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 18.02.2022 года</w:t>
        <w:tab/>
        <w:t xml:space="preserve">                                                         № 15-п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  <w:t>Об  актуализации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  <w:t xml:space="preserve">схемы теплоснабжения 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  <w:t>рп. Усть-Абакан на 2022 год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</w:r>
    </w:p>
    <w:p>
      <w:pPr>
        <w:pStyle w:val="Default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Федерального закона от 27.07.2010 года № 190-ФЗ «о теплоснабжении», постановления Правительства Российской Федерации от 22.02.2012 года № 154 «О требованиях к схемам теплоснабжения, порядку их разработки и утверждения», руководствуясь ст. 46 Устава муниципального образования Усть-Абаканского поссовета, а так же с целью актуализации на 2022 год схемы теплоснабжения МО Усть-Абаканский поссовет, утвержденной Постановлением № 77-п от 30.04.2021 года Администрации Усть-Абаканского поссовета «Об актуализации схемы теплоснабжения рп. Усть-Абакан на 2022 год» (далее-схема теплоснабжения)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Актуализировать схему теплоснабжения рп. Усть-Абакан на 2022 год.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2"/>
        </w:rPr>
        <w:t>в п.16.1. приложения «Обосновывающие материалы к схеме теплоснабжения МО Усть-Абаканский поссовет на период до 2028 года (актуализация на 2022)»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2"/>
        </w:rPr>
        <w:t>- перечень мероприятий по строительству, реконструкции, техническому перевооружению и  (или) модернизации источников тепловой энергии.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2"/>
        </w:rPr>
        <w:t>Таблица 16.1.- Перечень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tbl>
      <w:tblPr>
        <w:tblStyle w:val="ac"/>
        <w:tblW w:w="9030" w:type="dxa"/>
        <w:jc w:val="left"/>
        <w:tblInd w:w="5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7439"/>
      </w:tblGrid>
      <w:tr>
        <w:trPr/>
        <w:tc>
          <w:tcPr>
            <w:tcW w:w="9029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Мероприятия по подключению объектов теплоснабжения район «Микроквартал» МО Усть-Абаканский поссовет Усть-Абаканского района Республики Хакасия к системе теплоснабжения с тепловым источником «Абаканская ТЭЦ»</w:t>
            </w:r>
          </w:p>
        </w:tc>
      </w:tr>
      <w:tr>
        <w:trPr/>
        <w:tc>
          <w:tcPr>
            <w:tcW w:w="9029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Строительство тепловых сетей и ЦТП </w:t>
            </w:r>
            <w:r>
              <w:rPr>
                <w:rFonts w:cs="Times New Roman" w:ascii="Times New Roman" w:hAnsi="Times New Roman"/>
                <w:szCs w:val="22"/>
              </w:rPr>
              <w:t xml:space="preserve">и ПНС </w:t>
            </w:r>
            <w:r>
              <w:rPr>
                <w:rFonts w:cs="Times New Roman" w:ascii="Times New Roman" w:hAnsi="Times New Roman"/>
                <w:szCs w:val="22"/>
              </w:rPr>
              <w:t>(рп. Усть-Абакан)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Чачсть 1</w:t>
            </w:r>
          </w:p>
        </w:tc>
        <w:tc>
          <w:tcPr>
            <w:tcW w:w="7439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Строительство тепловой сети 2 Ду150 надземного/подземного исполнения, прогнозной протяженностью 2</w:t>
            </w:r>
            <w:r>
              <w:rPr>
                <w:rFonts w:cs="Times New Roman" w:ascii="Times New Roman" w:hAnsi="Times New Roman"/>
                <w:szCs w:val="22"/>
              </w:rPr>
              <w:t>465</w:t>
            </w:r>
            <w:r>
              <w:rPr>
                <w:rFonts w:cs="Times New Roman" w:ascii="Times New Roman" w:hAnsi="Times New Roman"/>
                <w:szCs w:val="22"/>
              </w:rPr>
              <w:t xml:space="preserve"> м (рп. Усть-Абакан)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Часть 2</w:t>
            </w:r>
          </w:p>
        </w:tc>
        <w:tc>
          <w:tcPr>
            <w:tcW w:w="7439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Реконструкция тепловой сети 2Ду</w:t>
            </w:r>
            <w:r>
              <w:rPr>
                <w:rFonts w:cs="Times New Roman" w:ascii="Times New Roman" w:hAnsi="Times New Roman"/>
                <w:szCs w:val="22"/>
              </w:rPr>
              <w:t>2</w:t>
            </w:r>
            <w:r>
              <w:rPr>
                <w:rFonts w:cs="Times New Roman" w:ascii="Times New Roman" w:hAnsi="Times New Roman"/>
                <w:szCs w:val="22"/>
              </w:rPr>
              <w:t xml:space="preserve">00 надземного/подземного исполнения, прогнозной протяженностью </w:t>
            </w:r>
            <w:r>
              <w:rPr>
                <w:rFonts w:cs="Times New Roman" w:ascii="Times New Roman" w:hAnsi="Times New Roman"/>
                <w:szCs w:val="22"/>
              </w:rPr>
              <w:t>63</w:t>
            </w:r>
            <w:r>
              <w:rPr>
                <w:rFonts w:cs="Times New Roman" w:ascii="Times New Roman" w:hAnsi="Times New Roman"/>
                <w:szCs w:val="22"/>
              </w:rPr>
              <w:t>0 м (рп. Усть-Абакан)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Разместить актуализированную схему теплоснабжения рп. Усть-Абакан на официальном сайте Усть-Абаканского поссовета.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Опубликовать настоящее постановление в газете «Усть-Абаканские известия».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ind w:hanging="0"/>
        <w:rPr>
          <w:rFonts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44441d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44441d"/>
    <w:rPr>
      <w:rFonts w:ascii="Times New Roman" w:hAnsi="Times New Roman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022e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Application>LibreOffice/6.4.4.2$Windows_x86 LibreOffice_project/3d775be2011f3886db32dfd395a6a6d1ca2630ff</Application>
  <Pages>3</Pages>
  <Words>271</Words>
  <Characters>2027</Characters>
  <CharactersWithSpaces>2484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2022-02-18T10:54:53Z</cp:lastPrinted>
  <dcterms:modified xsi:type="dcterms:W3CDTF">2022-02-18T10:55:04Z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