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E9" w:rsidRDefault="00551DE9"/>
    <w:tbl>
      <w:tblPr>
        <w:tblW w:w="9540" w:type="dxa"/>
        <w:jc w:val="center"/>
        <w:tblLook w:val="0000"/>
      </w:tblPr>
      <w:tblGrid>
        <w:gridCol w:w="9540"/>
      </w:tblGrid>
      <w:tr w:rsidR="00551DE9">
        <w:trPr>
          <w:jc w:val="center"/>
        </w:trPr>
        <w:tc>
          <w:tcPr>
            <w:tcW w:w="9540" w:type="dxa"/>
          </w:tcPr>
          <w:p w:rsidR="00551DE9" w:rsidRDefault="00C717D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DE9">
        <w:trPr>
          <w:jc w:val="center"/>
        </w:trPr>
        <w:tc>
          <w:tcPr>
            <w:tcW w:w="9540" w:type="dxa"/>
            <w:tcBorders>
              <w:bottom w:val="double" w:sz="18" w:space="0" w:color="000000"/>
            </w:tcBorders>
          </w:tcPr>
          <w:p w:rsidR="00551DE9" w:rsidRDefault="00C717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551DE9" w:rsidRDefault="00C717D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551DE9" w:rsidRDefault="00B741E6" w:rsidP="00B741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51DE9" w:rsidRDefault="00C71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51DE9" w:rsidRDefault="00551DE9">
      <w:pPr>
        <w:rPr>
          <w:b/>
          <w:sz w:val="26"/>
          <w:szCs w:val="26"/>
        </w:rPr>
      </w:pPr>
    </w:p>
    <w:p w:rsidR="00551DE9" w:rsidRDefault="00C717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741E6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202</w:t>
      </w:r>
      <w:r w:rsidR="00B741E6">
        <w:rPr>
          <w:sz w:val="26"/>
          <w:szCs w:val="26"/>
        </w:rPr>
        <w:t>2</w:t>
      </w:r>
      <w:r>
        <w:rPr>
          <w:sz w:val="26"/>
          <w:szCs w:val="26"/>
        </w:rPr>
        <w:t xml:space="preserve">г.                    рп Усть-Абакан                                 № </w:t>
      </w:r>
    </w:p>
    <w:p w:rsidR="00551DE9" w:rsidRDefault="00551DE9">
      <w:pPr>
        <w:rPr>
          <w:sz w:val="26"/>
          <w:szCs w:val="26"/>
        </w:rPr>
      </w:pPr>
    </w:p>
    <w:p w:rsidR="00551DE9" w:rsidRDefault="00C717D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утверждении </w:t>
      </w:r>
      <w:hyperlink r:id="rId7">
        <w:r>
          <w:rPr>
            <w:b/>
            <w:i/>
            <w:sz w:val="26"/>
            <w:szCs w:val="26"/>
          </w:rPr>
          <w:t>Положения</w:t>
        </w:r>
      </w:hyperlink>
      <w:r>
        <w:rPr>
          <w:b/>
          <w:i/>
          <w:sz w:val="26"/>
          <w:szCs w:val="26"/>
        </w:rPr>
        <w:t xml:space="preserve"> «О </w:t>
      </w:r>
      <w:r>
        <w:rPr>
          <w:b/>
          <w:bCs/>
          <w:i/>
          <w:color w:val="000000"/>
          <w:sz w:val="26"/>
          <w:szCs w:val="26"/>
        </w:rPr>
        <w:t>муниципальном контроле на автомобильном транспорте, городском наземном эл</w:t>
      </w:r>
      <w:r>
        <w:rPr>
          <w:b/>
          <w:bCs/>
          <w:i/>
          <w:color w:val="000000"/>
          <w:sz w:val="26"/>
          <w:szCs w:val="26"/>
        </w:rPr>
        <w:t>ектрическом транспорте и в дорожном хозяйстве в границах</w:t>
      </w:r>
      <w:r w:rsidR="00B741E6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муниципального образования Усть-Абаканский поссовет</w:t>
      </w:r>
      <w:r>
        <w:rPr>
          <w:b/>
          <w:i/>
          <w:sz w:val="26"/>
          <w:szCs w:val="26"/>
        </w:rPr>
        <w:t>»</w:t>
      </w:r>
    </w:p>
    <w:p w:rsidR="00551DE9" w:rsidRDefault="00551DE9">
      <w:pPr>
        <w:jc w:val="center"/>
        <w:rPr>
          <w:sz w:val="26"/>
          <w:szCs w:val="26"/>
        </w:rPr>
      </w:pPr>
    </w:p>
    <w:p w:rsidR="00551DE9" w:rsidRDefault="00C717DF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ходатайство Главы Усть-Абаканского поссовета, в соответствии со статьей 3.1 Федерального закона от 08.11.2007г. № 259-ФЗ «Устав автомоб</w:t>
      </w:r>
      <w:r>
        <w:rPr>
          <w:sz w:val="26"/>
          <w:szCs w:val="26"/>
        </w:rPr>
        <w:t>ильного транспорта и городского наземного электрического транспорта», статьей 13.1 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</w:t>
      </w:r>
      <w:r>
        <w:rPr>
          <w:sz w:val="26"/>
          <w:szCs w:val="26"/>
        </w:rPr>
        <w:t>ты Российской Федерации», Федеральным законом от 31.07.2020г. № 248-ФЗ «О государственном контроле (надзоре) и муниципальном контроле в Российской Федерации», ст. 29 Устава муниципального образования Усть-Абаканский поссовет,</w:t>
      </w:r>
    </w:p>
    <w:p w:rsidR="00551DE9" w:rsidRDefault="00C717DF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</w:t>
      </w:r>
      <w:r>
        <w:rPr>
          <w:sz w:val="26"/>
          <w:szCs w:val="26"/>
        </w:rPr>
        <w:t>го поссовета</w:t>
      </w:r>
    </w:p>
    <w:p w:rsidR="00551DE9" w:rsidRDefault="00C717DF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 Е Ш И Л:</w:t>
      </w:r>
    </w:p>
    <w:p w:rsidR="00551DE9" w:rsidRDefault="00551DE9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551DE9" w:rsidRDefault="00C717DF" w:rsidP="00B741E6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hyperlink w:anchor="Par17">
        <w:r>
          <w:rPr>
            <w:sz w:val="26"/>
            <w:szCs w:val="26"/>
          </w:rPr>
          <w:t>Положение</w:t>
        </w:r>
      </w:hyperlink>
      <w:r>
        <w:rPr>
          <w:sz w:val="26"/>
          <w:szCs w:val="26"/>
        </w:rPr>
        <w:t xml:space="preserve"> «О </w:t>
      </w:r>
      <w:r>
        <w:rPr>
          <w:bCs/>
          <w:color w:val="000000"/>
          <w:sz w:val="26"/>
          <w:szCs w:val="26"/>
        </w:rPr>
        <w:t>муниципальном контроле на автомобильном транспорте, городском наземном электрическом транспорте и в дорожном хозяйстве в границах</w:t>
      </w:r>
      <w:r>
        <w:rPr>
          <w:bCs/>
          <w:iCs/>
          <w:color w:val="000000"/>
          <w:sz w:val="26"/>
          <w:szCs w:val="26"/>
        </w:rPr>
        <w:t xml:space="preserve"> муниципального образования Усть-Абаканский поссовет</w:t>
      </w:r>
      <w:r>
        <w:rPr>
          <w:sz w:val="26"/>
          <w:szCs w:val="26"/>
        </w:rPr>
        <w:t>» (согласно приложению).</w:t>
      </w:r>
    </w:p>
    <w:p w:rsidR="00B741E6" w:rsidRDefault="00C717DF" w:rsidP="00B741E6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741E6">
        <w:rPr>
          <w:rFonts w:ascii="Times New Roman" w:hAnsi="Times New Roman" w:cs="Times New Roman"/>
          <w:sz w:val="26"/>
          <w:szCs w:val="26"/>
        </w:rPr>
        <w:t>Признать утратившими силу следующие решения Совета депутатов Усть-Абаканского поссовета:</w:t>
      </w:r>
    </w:p>
    <w:p w:rsidR="00B741E6" w:rsidRDefault="00B741E6" w:rsidP="00B741E6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24.09.2021г. № 29 «</w:t>
      </w:r>
      <w:r w:rsidRPr="00B741E6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r:id="rId8" w:history="1">
        <w:r w:rsidRPr="00B741E6">
          <w:rPr>
            <w:rStyle w:val="af6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Положения</w:t>
        </w:r>
      </w:hyperlink>
      <w:r w:rsidRPr="00B741E6">
        <w:rPr>
          <w:rFonts w:ascii="Times New Roman" w:hAnsi="Times New Roman" w:cs="Times New Roman"/>
          <w:sz w:val="26"/>
          <w:szCs w:val="26"/>
        </w:rPr>
        <w:t xml:space="preserve"> «О </w:t>
      </w:r>
      <w:r w:rsidRPr="00B741E6">
        <w:rPr>
          <w:rFonts w:ascii="Times New Roman" w:hAnsi="Times New Roman" w:cs="Times New Roman"/>
          <w:bCs/>
          <w:sz w:val="26"/>
          <w:szCs w:val="26"/>
        </w:rPr>
        <w:t>муниципальном контроле на автомобильном транспорте, городском наземном электрическом транспорте и в дорожном хозяйстве в границах</w:t>
      </w:r>
      <w:r w:rsidRPr="00B741E6">
        <w:rPr>
          <w:rFonts w:ascii="Times New Roman" w:hAnsi="Times New Roman" w:cs="Times New Roman"/>
          <w:bCs/>
          <w:iCs/>
          <w:sz w:val="26"/>
          <w:szCs w:val="26"/>
        </w:rPr>
        <w:t xml:space="preserve"> муниципального образования Усть-Абаканский поссовет</w:t>
      </w:r>
      <w:r w:rsidRPr="00B741E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741E6" w:rsidRPr="00B741E6" w:rsidRDefault="00B741E6" w:rsidP="00B741E6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26.11.2021г. № 45 «</w:t>
      </w:r>
      <w:r w:rsidRPr="00B741E6"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«О </w:t>
      </w:r>
      <w:r w:rsidRPr="00B741E6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муниципальном контроле на автомобильном транспорте, городском наземном электрическом транспорте и в дорожном хозяйстве в границах</w:t>
      </w:r>
      <w:r w:rsidRPr="00B741E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муниципального образования Усть-Абаканский поссовет</w:t>
      </w:r>
      <w:r w:rsidRPr="00B741E6">
        <w:rPr>
          <w:rFonts w:ascii="Times New Roman" w:hAnsi="Times New Roman" w:cs="Times New Roman"/>
          <w:sz w:val="26"/>
          <w:szCs w:val="26"/>
        </w:rPr>
        <w:t>», утвержденное решением Совета депутатов Усть-Абаканского поссовета от 24.09.2021г. № 29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51DE9" w:rsidRDefault="00B741E6" w:rsidP="00B741E6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717DF">
        <w:rPr>
          <w:rFonts w:ascii="Times New Roman" w:hAnsi="Times New Roman" w:cs="Times New Roman"/>
          <w:sz w:val="26"/>
          <w:szCs w:val="26"/>
        </w:rPr>
        <w:t>Настоящее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C717DF">
        <w:rPr>
          <w:rFonts w:ascii="Times New Roman" w:hAnsi="Times New Roman" w:cs="Times New Roman"/>
          <w:sz w:val="26"/>
          <w:szCs w:val="26"/>
        </w:rPr>
        <w:t>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17DF">
        <w:rPr>
          <w:rFonts w:ascii="Times New Roman" w:hAnsi="Times New Roman" w:cs="Times New Roman"/>
          <w:sz w:val="26"/>
          <w:szCs w:val="26"/>
        </w:rPr>
        <w:t>вступает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17D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17DF">
        <w:rPr>
          <w:rFonts w:ascii="Times New Roman" w:hAnsi="Times New Roman" w:cs="Times New Roman"/>
          <w:sz w:val="26"/>
          <w:szCs w:val="26"/>
        </w:rPr>
        <w:t>силу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17DF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17DF">
        <w:rPr>
          <w:rFonts w:ascii="Times New Roman" w:hAnsi="Times New Roman" w:cs="Times New Roman"/>
          <w:sz w:val="26"/>
          <w:szCs w:val="26"/>
        </w:rPr>
        <w:t>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17DF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17DF">
        <w:rPr>
          <w:rFonts w:ascii="Times New Roman" w:hAnsi="Times New Roman" w:cs="Times New Roman"/>
          <w:sz w:val="26"/>
          <w:szCs w:val="26"/>
        </w:rPr>
        <w:t>официального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17DF">
        <w:rPr>
          <w:rFonts w:ascii="Times New Roman" w:hAnsi="Times New Roman" w:cs="Times New Roman"/>
          <w:sz w:val="26"/>
          <w:szCs w:val="26"/>
        </w:rPr>
        <w:t>опубликования, но не ранее 1 января 2022 год</w:t>
      </w:r>
      <w:r w:rsidR="00C717DF">
        <w:rPr>
          <w:sz w:val="26"/>
          <w:szCs w:val="26"/>
        </w:rPr>
        <w:t xml:space="preserve">а, </w:t>
      </w:r>
      <w:r w:rsidR="00C717DF">
        <w:rPr>
          <w:rFonts w:ascii="Times New Roman" w:hAnsi="Times New Roman" w:cs="Times New Roman"/>
          <w:sz w:val="26"/>
          <w:szCs w:val="26"/>
        </w:rPr>
        <w:t>за исключением положений</w:t>
      </w:r>
      <w:r w:rsidR="00C54EA4">
        <w:rPr>
          <w:rFonts w:ascii="Times New Roman" w:hAnsi="Times New Roman" w:cs="Times New Roman"/>
          <w:sz w:val="26"/>
          <w:szCs w:val="26"/>
        </w:rPr>
        <w:t xml:space="preserve"> </w:t>
      </w:r>
      <w:r w:rsidR="00C717DF">
        <w:rPr>
          <w:rFonts w:ascii="Times New Roman" w:hAnsi="Times New Roman" w:cs="Times New Roman"/>
          <w:sz w:val="26"/>
          <w:szCs w:val="26"/>
        </w:rPr>
        <w:t xml:space="preserve">раздела 5 Положения о муниципальном контроле на </w:t>
      </w:r>
      <w:r w:rsidR="00C717DF" w:rsidRPr="00C54EA4">
        <w:rPr>
          <w:rFonts w:ascii="Times New Roman" w:hAnsi="Times New Roman" w:cs="Times New Roman"/>
          <w:sz w:val="26"/>
          <w:szCs w:val="26"/>
        </w:rPr>
        <w:t>автомобильном транспорте,</w:t>
      </w:r>
      <w:r w:rsidR="00C54EA4" w:rsidRPr="00C54EA4">
        <w:rPr>
          <w:rFonts w:ascii="Times New Roman" w:hAnsi="Times New Roman" w:cs="Times New Roman"/>
          <w:sz w:val="26"/>
          <w:szCs w:val="26"/>
        </w:rPr>
        <w:t xml:space="preserve"> </w:t>
      </w:r>
      <w:r w:rsidR="00C717DF" w:rsidRPr="00C54EA4">
        <w:rPr>
          <w:rFonts w:ascii="Times New Roman" w:hAnsi="Times New Roman" w:cs="Times New Roman"/>
          <w:sz w:val="26"/>
          <w:szCs w:val="26"/>
        </w:rPr>
        <w:t>городском</w:t>
      </w:r>
      <w:r w:rsidR="00C54EA4" w:rsidRPr="00C54EA4">
        <w:rPr>
          <w:rFonts w:ascii="Times New Roman" w:hAnsi="Times New Roman" w:cs="Times New Roman"/>
          <w:sz w:val="26"/>
          <w:szCs w:val="26"/>
        </w:rPr>
        <w:t xml:space="preserve"> </w:t>
      </w:r>
      <w:r w:rsidR="00C717DF" w:rsidRPr="00C54EA4">
        <w:rPr>
          <w:rFonts w:ascii="Times New Roman" w:hAnsi="Times New Roman" w:cs="Times New Roman"/>
          <w:sz w:val="26"/>
          <w:szCs w:val="26"/>
        </w:rPr>
        <w:t>наземном</w:t>
      </w:r>
      <w:r w:rsidR="00C54EA4" w:rsidRPr="00C54EA4">
        <w:rPr>
          <w:rFonts w:ascii="Times New Roman" w:hAnsi="Times New Roman" w:cs="Times New Roman"/>
          <w:sz w:val="26"/>
          <w:szCs w:val="26"/>
        </w:rPr>
        <w:t xml:space="preserve"> </w:t>
      </w:r>
      <w:r w:rsidR="00C717DF" w:rsidRPr="00C54EA4">
        <w:rPr>
          <w:rFonts w:ascii="Times New Roman" w:hAnsi="Times New Roman" w:cs="Times New Roman"/>
          <w:sz w:val="26"/>
          <w:szCs w:val="26"/>
        </w:rPr>
        <w:t>электрическом</w:t>
      </w:r>
      <w:r w:rsidR="00C54EA4" w:rsidRPr="00C54EA4">
        <w:rPr>
          <w:rFonts w:ascii="Times New Roman" w:hAnsi="Times New Roman" w:cs="Times New Roman"/>
          <w:sz w:val="26"/>
          <w:szCs w:val="26"/>
        </w:rPr>
        <w:t xml:space="preserve"> </w:t>
      </w:r>
      <w:r w:rsidR="00C717DF" w:rsidRPr="00C54EA4">
        <w:rPr>
          <w:rFonts w:ascii="Times New Roman" w:hAnsi="Times New Roman" w:cs="Times New Roman"/>
          <w:sz w:val="26"/>
          <w:szCs w:val="26"/>
        </w:rPr>
        <w:t>транспорте</w:t>
      </w:r>
      <w:r w:rsidR="00C54EA4" w:rsidRPr="00C54EA4">
        <w:rPr>
          <w:rFonts w:ascii="Times New Roman" w:hAnsi="Times New Roman" w:cs="Times New Roman"/>
          <w:sz w:val="26"/>
          <w:szCs w:val="26"/>
        </w:rPr>
        <w:t xml:space="preserve"> </w:t>
      </w:r>
      <w:r w:rsidR="00C717DF" w:rsidRPr="00C54EA4">
        <w:rPr>
          <w:rFonts w:ascii="Times New Roman" w:hAnsi="Times New Roman" w:cs="Times New Roman"/>
          <w:sz w:val="26"/>
          <w:szCs w:val="26"/>
        </w:rPr>
        <w:t>и</w:t>
      </w:r>
      <w:r w:rsidR="00C54EA4" w:rsidRPr="00C54EA4">
        <w:rPr>
          <w:rFonts w:ascii="Times New Roman" w:hAnsi="Times New Roman" w:cs="Times New Roman"/>
          <w:sz w:val="26"/>
          <w:szCs w:val="26"/>
        </w:rPr>
        <w:t xml:space="preserve"> </w:t>
      </w:r>
      <w:r w:rsidR="00C717DF" w:rsidRPr="00C54EA4">
        <w:rPr>
          <w:rFonts w:ascii="Times New Roman" w:hAnsi="Times New Roman" w:cs="Times New Roman"/>
          <w:sz w:val="26"/>
          <w:szCs w:val="26"/>
        </w:rPr>
        <w:t>в</w:t>
      </w:r>
      <w:r w:rsidR="00C54EA4" w:rsidRPr="00C54EA4">
        <w:rPr>
          <w:rFonts w:ascii="Times New Roman" w:hAnsi="Times New Roman" w:cs="Times New Roman"/>
          <w:sz w:val="26"/>
          <w:szCs w:val="26"/>
        </w:rPr>
        <w:t xml:space="preserve"> </w:t>
      </w:r>
      <w:r w:rsidR="00C717DF" w:rsidRPr="00C54EA4">
        <w:rPr>
          <w:rFonts w:ascii="Times New Roman" w:hAnsi="Times New Roman" w:cs="Times New Roman"/>
          <w:sz w:val="26"/>
          <w:szCs w:val="26"/>
        </w:rPr>
        <w:t>дорожном</w:t>
      </w:r>
      <w:r w:rsidR="00C717DF" w:rsidRPr="00C54EA4">
        <w:rPr>
          <w:rFonts w:ascii="Times New Roman" w:hAnsi="Times New Roman" w:cs="Times New Roman"/>
          <w:sz w:val="26"/>
          <w:szCs w:val="26"/>
        </w:rPr>
        <w:t xml:space="preserve"> хозяйстве в </w:t>
      </w:r>
      <w:r w:rsidR="00C717DF" w:rsidRPr="00C54EA4">
        <w:rPr>
          <w:rFonts w:ascii="Times New Roman" w:hAnsi="Times New Roman" w:cs="Times New Roman"/>
          <w:sz w:val="26"/>
          <w:szCs w:val="26"/>
        </w:rPr>
        <w:t>границах муниципального образования Усть-Абаканский поссовет. Положения</w:t>
      </w:r>
      <w:r w:rsidR="00C717DF">
        <w:rPr>
          <w:rFonts w:ascii="Times New Roman" w:hAnsi="Times New Roman" w:cs="Times New Roman"/>
          <w:sz w:val="26"/>
          <w:szCs w:val="26"/>
        </w:rPr>
        <w:t xml:space="preserve"> раздела 5 Положения о муниципальном контроле на автомобильном транспорте, городском наземном </w:t>
      </w:r>
      <w:r w:rsidR="00C717DF">
        <w:rPr>
          <w:rFonts w:ascii="Times New Roman" w:hAnsi="Times New Roman" w:cs="Times New Roman"/>
          <w:sz w:val="26"/>
          <w:szCs w:val="26"/>
        </w:rPr>
        <w:lastRenderedPageBreak/>
        <w:t>эле</w:t>
      </w:r>
      <w:r w:rsidR="00C717DF">
        <w:rPr>
          <w:rFonts w:ascii="Times New Roman" w:hAnsi="Times New Roman" w:cs="Times New Roman"/>
          <w:sz w:val="26"/>
          <w:szCs w:val="26"/>
        </w:rPr>
        <w:t>ктрическом транспорте и в дорожном хозяйстве в границах муниципального образования Усть-Абаканский поссовет вступают в силу с 1 марта 2022 года.</w:t>
      </w:r>
    </w:p>
    <w:p w:rsidR="00551DE9" w:rsidRDefault="00C54EA4" w:rsidP="00B741E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717DF">
        <w:rPr>
          <w:sz w:val="26"/>
          <w:szCs w:val="26"/>
        </w:rPr>
        <w:t>. Направить настоящее Решение для подписания и опубликования в газете «Усть-Абаканские известия» Главе Усть-Аб</w:t>
      </w:r>
      <w:r w:rsidR="00C717DF">
        <w:rPr>
          <w:sz w:val="26"/>
          <w:szCs w:val="26"/>
        </w:rPr>
        <w:t>аканского поссовета Н.В. Леонченко.</w:t>
      </w:r>
    </w:p>
    <w:p w:rsidR="00551DE9" w:rsidRDefault="00551DE9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551DE9" w:rsidRDefault="00551DE9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551DE9" w:rsidRDefault="00C717D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551DE9" w:rsidRDefault="00C717DF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Н.В. Леонченко</w:t>
      </w:r>
    </w:p>
    <w:p w:rsidR="00551DE9" w:rsidRDefault="00551DE9">
      <w:pPr>
        <w:rPr>
          <w:sz w:val="26"/>
          <w:szCs w:val="26"/>
        </w:rPr>
      </w:pPr>
    </w:p>
    <w:p w:rsidR="00551DE9" w:rsidRDefault="00C717DF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551DE9" w:rsidRDefault="00C717DF">
      <w:pPr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поссовета                                                </w:t>
      </w:r>
      <w:r>
        <w:rPr>
          <w:sz w:val="26"/>
          <w:szCs w:val="26"/>
        </w:rPr>
        <w:t xml:space="preserve">                   М.А. Губина</w:t>
      </w:r>
    </w:p>
    <w:p w:rsidR="00551DE9" w:rsidRDefault="00551DE9">
      <w:pPr>
        <w:rPr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C54EA4" w:rsidRDefault="00C54EA4">
      <w:pPr>
        <w:jc w:val="right"/>
        <w:rPr>
          <w:bCs/>
          <w:color w:val="000000"/>
          <w:sz w:val="26"/>
          <w:szCs w:val="26"/>
        </w:rPr>
      </w:pPr>
    </w:p>
    <w:p w:rsidR="00551DE9" w:rsidRDefault="00C717DF">
      <w:pPr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Приложение</w:t>
      </w:r>
    </w:p>
    <w:p w:rsidR="00551DE9" w:rsidRDefault="00C717DF">
      <w:pPr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 решению Совета депутатов</w:t>
      </w:r>
    </w:p>
    <w:p w:rsidR="00551DE9" w:rsidRDefault="00C717DF">
      <w:pPr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Усть-Абаканского поссовета</w:t>
      </w:r>
    </w:p>
    <w:p w:rsidR="00551DE9" w:rsidRDefault="00C717DF">
      <w:pPr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от </w:t>
      </w:r>
      <w:r w:rsidR="00C54EA4">
        <w:rPr>
          <w:bCs/>
          <w:color w:val="000000"/>
          <w:sz w:val="26"/>
          <w:szCs w:val="26"/>
        </w:rPr>
        <w:t>___________</w:t>
      </w:r>
      <w:r>
        <w:rPr>
          <w:bCs/>
          <w:color w:val="000000"/>
          <w:sz w:val="26"/>
          <w:szCs w:val="26"/>
        </w:rPr>
        <w:t xml:space="preserve"> 202</w:t>
      </w:r>
      <w:r w:rsidR="00C54EA4">
        <w:rPr>
          <w:bCs/>
          <w:color w:val="000000"/>
          <w:sz w:val="26"/>
          <w:szCs w:val="26"/>
        </w:rPr>
        <w:t>2г. № ___</w:t>
      </w:r>
    </w:p>
    <w:p w:rsidR="00551DE9" w:rsidRDefault="00551DE9">
      <w:pPr>
        <w:jc w:val="right"/>
        <w:rPr>
          <w:bCs/>
          <w:color w:val="000000"/>
          <w:sz w:val="26"/>
          <w:szCs w:val="26"/>
        </w:rPr>
      </w:pPr>
    </w:p>
    <w:p w:rsidR="00551DE9" w:rsidRDefault="00551DE9">
      <w:pPr>
        <w:jc w:val="center"/>
        <w:rPr>
          <w:b/>
          <w:i/>
          <w:sz w:val="26"/>
          <w:szCs w:val="26"/>
        </w:rPr>
      </w:pPr>
      <w:hyperlink r:id="rId9">
        <w:r w:rsidR="00C717DF">
          <w:rPr>
            <w:b/>
            <w:i/>
            <w:sz w:val="26"/>
            <w:szCs w:val="26"/>
          </w:rPr>
          <w:t>Положени</w:t>
        </w:r>
      </w:hyperlink>
      <w:r w:rsidR="00C717DF">
        <w:rPr>
          <w:b/>
          <w:i/>
          <w:sz w:val="26"/>
          <w:szCs w:val="26"/>
        </w:rPr>
        <w:t xml:space="preserve">е «О </w:t>
      </w:r>
      <w:r w:rsidR="00C717DF">
        <w:rPr>
          <w:b/>
          <w:bCs/>
          <w:i/>
          <w:color w:val="000000"/>
          <w:sz w:val="26"/>
          <w:szCs w:val="26"/>
        </w:rPr>
        <w:t>муниципальном контроле на автомобильном транспорте, городском наземном электрическом транспорте и в дорожном хозяйстве в границах</w:t>
      </w:r>
      <w:r w:rsidR="00C54EA4">
        <w:rPr>
          <w:b/>
          <w:bCs/>
          <w:i/>
          <w:color w:val="000000"/>
          <w:sz w:val="26"/>
          <w:szCs w:val="26"/>
        </w:rPr>
        <w:t xml:space="preserve"> </w:t>
      </w:r>
      <w:r w:rsidR="00C717DF">
        <w:rPr>
          <w:b/>
          <w:bCs/>
          <w:i/>
          <w:iCs/>
          <w:color w:val="000000"/>
          <w:sz w:val="26"/>
          <w:szCs w:val="26"/>
        </w:rPr>
        <w:t>муниципального образования Усть-Абаканский поссовет</w:t>
      </w:r>
      <w:r w:rsidR="00C717DF">
        <w:rPr>
          <w:b/>
          <w:i/>
          <w:sz w:val="26"/>
          <w:szCs w:val="26"/>
        </w:rPr>
        <w:t>»</w:t>
      </w:r>
    </w:p>
    <w:p w:rsidR="00551DE9" w:rsidRDefault="00551DE9">
      <w:pPr>
        <w:jc w:val="center"/>
        <w:rPr>
          <w:bCs/>
          <w:color w:val="000000"/>
          <w:sz w:val="26"/>
          <w:szCs w:val="26"/>
        </w:rPr>
      </w:pPr>
    </w:p>
    <w:p w:rsidR="00551DE9" w:rsidRDefault="00C717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</w:t>
      </w:r>
      <w:bookmarkStart w:id="0" w:name="_Hlk79156810"/>
      <w:bookmarkStart w:id="1" w:name="_Hlk79673330"/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Усть-Абаканский по</w:t>
      </w:r>
      <w:r>
        <w:rPr>
          <w:rFonts w:ascii="Times New Roman" w:hAnsi="Times New Roman" w:cs="Times New Roman"/>
          <w:color w:val="000000"/>
          <w:sz w:val="26"/>
          <w:szCs w:val="26"/>
        </w:rPr>
        <w:t>ссовет (далее – муниципальный контроль на автомобильном транспорте)</w:t>
      </w:r>
      <w:bookmarkEnd w:id="1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6"/>
          <w:szCs w:val="26"/>
        </w:rPr>
        <w:t>обязательных требований: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образования Усть-Абаканский поссовет (далее – автомобильные дороги местного значения или автом</w:t>
      </w:r>
      <w:r>
        <w:rPr>
          <w:rFonts w:ascii="Times New Roman" w:hAnsi="Times New Roman" w:cs="Times New Roman"/>
          <w:color w:val="000000"/>
          <w:sz w:val="26"/>
          <w:szCs w:val="26"/>
        </w:rPr>
        <w:t>обильные дороги общего пользования местного значения):</w:t>
      </w:r>
    </w:p>
    <w:p w:rsidR="00551DE9" w:rsidRDefault="00C717D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</w:t>
      </w:r>
      <w:r>
        <w:rPr>
          <w:rFonts w:ascii="Times New Roman" w:hAnsi="Times New Roman" w:cs="Times New Roman"/>
          <w:color w:val="000000"/>
          <w:sz w:val="26"/>
          <w:szCs w:val="26"/>
        </w:rPr>
        <w:t>алам и изделиям) в части обеспечения сохранности автомобильных дорог;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</w:t>
      </w:r>
      <w:r>
        <w:rPr>
          <w:rFonts w:ascii="Times New Roman" w:hAnsi="Times New Roman" w:cs="Times New Roman"/>
          <w:color w:val="000000"/>
          <w:sz w:val="26"/>
          <w:szCs w:val="26"/>
        </w:rPr>
        <w:t>орте, городском наземном электрическом транспорте и в дорожном хозяйстве в области организации регулярных перевозок.</w:t>
      </w:r>
    </w:p>
    <w:p w:rsidR="00551DE9" w:rsidRDefault="00C717DF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Муниципальный контроль на автомобильном транспорте осуществляется Администрацией Усть-Абаканского поссовета(далее – администрация).</w:t>
      </w:r>
    </w:p>
    <w:p w:rsidR="00551DE9" w:rsidRDefault="00C717DF">
      <w:pPr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4. Должностным лицом администрации, уполномоченным осуществлять муниципальный контроль на автомобильном транспорте, является специалист по ЖКХ Администрации Усть-Абаканского поссовета (далее также – должностные лица, уполномоченные осуществлять муниципальн</w:t>
      </w:r>
      <w:r>
        <w:rPr>
          <w:color w:val="000000"/>
          <w:sz w:val="26"/>
          <w:szCs w:val="26"/>
        </w:rPr>
        <w:t>ый контроль на автомобильном транспорте)</w:t>
      </w:r>
      <w:r>
        <w:rPr>
          <w:i/>
          <w:iCs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транспорте.</w:t>
      </w:r>
    </w:p>
    <w:p w:rsidR="00551DE9" w:rsidRDefault="00C717DF">
      <w:pPr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Должностные лица</w:t>
      </w:r>
      <w:r>
        <w:rPr>
          <w:color w:val="000000"/>
          <w:sz w:val="26"/>
          <w:szCs w:val="26"/>
        </w:rPr>
        <w:t>, уполномоченные осуществлять муниципальный контроль на автомобильном транспорте, при осуществлении муниципального контроля на автомобильном транспорте, имеют права, обязанности и несут ответственность в соответствии с Федеральным законом от 31.07.2020 № 2</w:t>
      </w:r>
      <w:r>
        <w:rPr>
          <w:color w:val="000000"/>
          <w:sz w:val="26"/>
          <w:szCs w:val="26"/>
        </w:rPr>
        <w:t>48-ФЗ «О государственном контроле (надзоре) и муниципальном контроле в Российской Федерации» и иными федеральными законами.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</w:t>
      </w:r>
      <w:bookmarkStart w:id="2" w:name="_Hlk77673892"/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контроля на автомобильном транспорте</w:t>
      </w:r>
      <w:bookmarkEnd w:id="2"/>
      <w:r>
        <w:rPr>
          <w:rFonts w:ascii="Times New Roman" w:hAnsi="Times New Roman" w:cs="Times New Roman"/>
          <w:color w:val="000000"/>
          <w:sz w:val="26"/>
          <w:szCs w:val="26"/>
        </w:rPr>
        <w:t>, организацией и проведением профил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актических мероприятий, контрольных мероприятий, применяются положения Федерального </w:t>
      </w:r>
      <w:r>
        <w:rPr>
          <w:rStyle w:val="-"/>
          <w:rFonts w:ascii="Times New Roman" w:hAnsi="Times New Roman" w:cs="Times New Roman"/>
          <w:color w:val="000000"/>
          <w:sz w:val="26"/>
          <w:szCs w:val="26"/>
        </w:rPr>
        <w:t>закона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муниципальном контроле в Российской Федерации», Федерального закона от 08.11.2007 № 259-ФЗ «Устав авто</w:t>
      </w:r>
      <w:r>
        <w:rPr>
          <w:rFonts w:ascii="Times New Roman" w:hAnsi="Times New Roman" w:cs="Times New Roman"/>
          <w:color w:val="000000"/>
          <w:sz w:val="26"/>
          <w:szCs w:val="26"/>
        </w:rPr>
        <w:t>мобильного транспорта и городского наземного электрического транспорта»,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й Федерации», Федерального </w:t>
      </w:r>
      <w:r>
        <w:rPr>
          <w:rStyle w:val="-"/>
          <w:rFonts w:ascii="Times New Roman" w:hAnsi="Times New Roman" w:cs="Times New Roman"/>
          <w:color w:val="000000"/>
          <w:sz w:val="26"/>
          <w:szCs w:val="26"/>
        </w:rPr>
        <w:t>закона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1.6. Объектами </w:t>
      </w:r>
      <w:bookmarkStart w:id="3" w:name="_Hlk77676821"/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на автомобильном транспорте </w:t>
      </w:r>
      <w:bookmarkEnd w:id="3"/>
      <w:r>
        <w:rPr>
          <w:rFonts w:ascii="Times New Roman" w:hAnsi="Times New Roman" w:cs="Times New Roman"/>
          <w:color w:val="000000"/>
          <w:sz w:val="26"/>
          <w:szCs w:val="26"/>
        </w:rPr>
        <w:t>являются: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а) в рамках пункта 1 части 1 статьи 16 Фе</w:t>
      </w:r>
      <w:r>
        <w:rPr>
          <w:rFonts w:ascii="Times New Roman" w:hAnsi="Times New Roman" w:cs="Times New Roman"/>
          <w:color w:val="000000"/>
          <w:sz w:val="26"/>
          <w:szCs w:val="26"/>
        </w:rPr>
        <w:t>дерального закона от 31.07.2020 № 248-ФЗ «О государственном контроле (надзоре) и муниципальном контроле в Российской Федерации»: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деятельность по осуществлению работ по капитальному ремонту, ремонту и содержанию автомобильных дорог общего пользования местно</w:t>
      </w:r>
      <w:r>
        <w:rPr>
          <w:rFonts w:ascii="Times New Roman" w:hAnsi="Times New Roman" w:cs="Times New Roman"/>
          <w:color w:val="000000"/>
          <w:sz w:val="26"/>
          <w:szCs w:val="26"/>
        </w:rPr>
        <w:t>го значения и искусственных дорожных сооружений на них;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</w:t>
      </w:r>
      <w:r>
        <w:rPr>
          <w:rFonts w:ascii="Times New Roman" w:hAnsi="Times New Roman" w:cs="Times New Roman"/>
          <w:color w:val="000000"/>
          <w:sz w:val="26"/>
          <w:szCs w:val="26"/>
        </w:rPr>
        <w:t>лектрическом транспорте и в дорожном хозяйстве в области организации регулярных перевозок;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6"/>
          <w:szCs w:val="26"/>
        </w:rPr>
        <w:t>ии»: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дорожно-строительные материалы, указанные в приложении № 1 к техническому регламенту Таможенного союза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«Безопасность автомобильных дорог» (ТР ТС 014/2011);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в) в рамках пункта 3 части 1 статьи 16 Федеральн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автомобильная дорога общего пользования местного значения и искусственные дорожные сооружения на ней;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примыкания 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автомобильным дорогам местного значения. 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1.7.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сбора, обработки, анализа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учета сведений об объектах контроля на основании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</w:t>
      </w:r>
      <w:r>
        <w:rPr>
          <w:rFonts w:ascii="Times New Roman" w:hAnsi="Times New Roman" w:cs="Times New Roman"/>
          <w:color w:val="000000"/>
          <w:sz w:val="26"/>
          <w:szCs w:val="26"/>
        </w:rPr>
        <w:t>е общедоступной информации.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1.8. Система оценки и управления рисками при осуществлении муниципального контроля на автомобильном транспорте не применяется</w:t>
      </w:r>
      <w:bookmarkStart w:id="4" w:name="Par61"/>
      <w:bookmarkEnd w:id="4"/>
      <w:r>
        <w:rPr>
          <w:rStyle w:val="a7"/>
          <w:color w:val="000000"/>
          <w:sz w:val="26"/>
          <w:szCs w:val="26"/>
        </w:rPr>
        <w:footnoteReference w:id="2"/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51DE9" w:rsidRDefault="00551D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1DE9" w:rsidRDefault="00C717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2.1. Администрация </w:t>
      </w:r>
      <w:r>
        <w:rPr>
          <w:rFonts w:ascii="Times New Roman" w:hAnsi="Times New Roman" w:cs="Times New Roman"/>
          <w:color w:val="000000"/>
          <w:sz w:val="26"/>
          <w:szCs w:val="26"/>
        </w:rPr>
        <w:t>осуществляет муниципальный контроль на автомобильном транспорте в том числе посредством проведения профилактических мероприятий.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</w:t>
      </w:r>
      <w:r>
        <w:rPr>
          <w:rFonts w:ascii="Times New Roman" w:hAnsi="Times New Roman" w:cs="Times New Roman"/>
          <w:color w:val="000000"/>
          <w:sz w:val="26"/>
          <w:szCs w:val="26"/>
        </w:rPr>
        <w:t>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</w:t>
      </w:r>
      <w:r>
        <w:rPr>
          <w:rFonts w:ascii="Times New Roman" w:hAnsi="Times New Roman" w:cs="Times New Roman"/>
          <w:color w:val="000000"/>
          <w:sz w:val="26"/>
          <w:szCs w:val="26"/>
        </w:rPr>
        <w:t>собов их соблюдения.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2.3. 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</w:t>
      </w:r>
      <w:r>
        <w:rPr>
          <w:rFonts w:ascii="Times New Roman" w:hAnsi="Times New Roman" w:cs="Times New Roman"/>
          <w:color w:val="000000"/>
          <w:sz w:val="26"/>
          <w:szCs w:val="26"/>
        </w:rPr>
        <w:t>мероприятий.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</w:t>
      </w:r>
      <w:r>
        <w:rPr>
          <w:rFonts w:ascii="Times New Roman" w:hAnsi="Times New Roman" w:cs="Times New Roman"/>
          <w:color w:val="000000"/>
          <w:sz w:val="26"/>
          <w:szCs w:val="26"/>
        </w:rPr>
        <w:t>ься профилактические мероприятия, не предусмотренные программой профилактики рисков причинения вреда.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муниципального контроля на автомобильном транспорте представляют явную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контроль на автомобильном транспорте, незамедлительно направляет информацию об этом </w:t>
      </w:r>
      <w:r>
        <w:rPr>
          <w:rFonts w:ascii="Times New Roman" w:hAnsi="Times New Roman" w:cs="Times New Roman"/>
          <w:color w:val="000000"/>
          <w:sz w:val="26"/>
          <w:szCs w:val="26"/>
        </w:rPr>
        <w:t>главе (заместителю главы) Усть-Абаканского поссовета для принятия решения о проведении контрольных мероприятий.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муниципального контроля на автомобильном транспорте могут проводиться следующие виды профилактических меро</w:t>
      </w:r>
      <w:r>
        <w:rPr>
          <w:rFonts w:ascii="Times New Roman" w:hAnsi="Times New Roman" w:cs="Times New Roman"/>
          <w:color w:val="000000"/>
          <w:sz w:val="26"/>
          <w:szCs w:val="26"/>
        </w:rPr>
        <w:t>приятий: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консультирование;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>
        <w:rPr>
          <w:rStyle w:val="a7"/>
          <w:color w:val="000000"/>
          <w:sz w:val="26"/>
          <w:szCs w:val="26"/>
        </w:rPr>
        <w:footnoteReference w:id="3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информационно-телекоммун</w:t>
      </w:r>
      <w:r>
        <w:rPr>
          <w:rFonts w:ascii="Times New Roman" w:hAnsi="Times New Roman" w:cs="Times New Roman"/>
          <w:color w:val="000000"/>
          <w:sz w:val="26"/>
          <w:szCs w:val="26"/>
        </w:rPr>
        <w:t>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доступ к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специальному разделу должен осуществляться с главной (основной) страницы </w:t>
      </w:r>
      <w:r>
        <w:rPr>
          <w:rFonts w:ascii="Times New Roman" w:hAnsi="Times New Roman" w:cs="Times New Roman"/>
          <w:color w:val="000000"/>
          <w:sz w:val="26"/>
          <w:szCs w:val="26"/>
        </w:rPr>
        <w:t>официального сайта администрации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, в средства</w:t>
      </w:r>
      <w:r>
        <w:rPr>
          <w:rFonts w:ascii="Times New Roman" w:hAnsi="Times New Roman" w:cs="Times New Roman"/>
          <w:color w:val="000000"/>
          <w:sz w:val="26"/>
          <w:szCs w:val="26"/>
        </w:rPr>
        <w:t>х массовой информации,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 обязана размещать и поддерживать в актуальном состоянии на официальном сайте администрации в специальн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ом разделе, посвященном контрольной деятельности, сведения, предусмотренные </w:t>
      </w:r>
      <w:hyperlink r:id="rId10">
        <w:r>
          <w:rPr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«О государственном контроле (надзоре) и муниципальном контроле в Российской Федерации».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 также вправе информировать население муниципального образования Усть-Абаканский поссовет на собраниях и конференциях граждан об обязательных требованиях,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предъявляемых к объектам контроля.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2.7. 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видео-конференц-связи, на личном приеме </w:t>
      </w:r>
      <w:r>
        <w:rPr>
          <w:rFonts w:ascii="Times New Roman" w:hAnsi="Times New Roman" w:cs="Times New Roman"/>
          <w:color w:val="000000"/>
          <w:sz w:val="26"/>
          <w:szCs w:val="26"/>
        </w:rPr>
        <w:t>либо в ходе проведения профилактических мероприятий, контрольных мероприятий и не должно превышать 15 минут.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Личный прием граждан проводится главой (заместителем главы) Усть-Абаканского поссовета и (или) должностным лицом, уполномоченным осуществлять муниц</w:t>
      </w:r>
      <w:r>
        <w:rPr>
          <w:rFonts w:ascii="Times New Roman" w:hAnsi="Times New Roman" w:cs="Times New Roman"/>
          <w:color w:val="000000"/>
          <w:sz w:val="26"/>
          <w:szCs w:val="26"/>
        </w:rPr>
        <w:t>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</w:t>
      </w:r>
      <w:r>
        <w:rPr>
          <w:rFonts w:ascii="Times New Roman" w:hAnsi="Times New Roman" w:cs="Times New Roman"/>
          <w:color w:val="000000"/>
          <w:sz w:val="26"/>
          <w:szCs w:val="26"/>
        </w:rPr>
        <w:t>ляется в устной или письменной форме по следующим вопросам: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муниципального контроля на автомобильном транспорте;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 порядок обжалования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действий (бездействия) должностных лиц, уполномоченных осуществлять муниципальный контроль на автомобильном транспорте;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</w:t>
      </w:r>
      <w:r>
        <w:rPr>
          <w:rFonts w:ascii="Times New Roman" w:hAnsi="Times New Roman" w:cs="Times New Roman"/>
          <w:color w:val="000000"/>
          <w:sz w:val="26"/>
          <w:szCs w:val="26"/>
        </w:rPr>
        <w:t>торых осуществляется администрацией в рамках контрольных мероприятий.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2.8. Консультирование в письменной форме осуществляется должностным ли</w:t>
      </w:r>
      <w:r>
        <w:rPr>
          <w:rFonts w:ascii="Times New Roman" w:hAnsi="Times New Roman" w:cs="Times New Roman"/>
          <w:color w:val="000000"/>
          <w:sz w:val="26"/>
          <w:szCs w:val="26"/>
        </w:rPr>
        <w:t>цом, уполномоченным осуществлять муниципальный контроль на автомобильном транспорте, в следующих случаях: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</w:t>
      </w:r>
      <w:r>
        <w:rPr>
          <w:rFonts w:ascii="Times New Roman" w:hAnsi="Times New Roman" w:cs="Times New Roman"/>
          <w:color w:val="000000"/>
          <w:sz w:val="26"/>
          <w:szCs w:val="26"/>
        </w:rPr>
        <w:t>едоставить в устной форме ответ на поставленные вопросы невозможно;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муниципальный контроль на автомо</w:t>
      </w:r>
      <w:r>
        <w:rPr>
          <w:rFonts w:ascii="Times New Roman" w:hAnsi="Times New Roman" w:cs="Times New Roman"/>
          <w:color w:val="000000"/>
          <w:sz w:val="26"/>
          <w:szCs w:val="26"/>
        </w:rPr>
        <w:t>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В ходе консультирования не может предоставляться информация, содержащая оценку конкретного контрольного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</w:t>
      </w:r>
      <w:r>
        <w:rPr>
          <w:rFonts w:ascii="Times New Roman" w:hAnsi="Times New Roman" w:cs="Times New Roman"/>
          <w:color w:val="000000"/>
          <w:sz w:val="26"/>
          <w:szCs w:val="26"/>
        </w:rPr>
        <w:t>спытаний.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</w:t>
      </w:r>
      <w:r>
        <w:rPr>
          <w:rFonts w:ascii="Times New Roman" w:hAnsi="Times New Roman" w:cs="Times New Roman"/>
          <w:color w:val="000000"/>
          <w:sz w:val="26"/>
          <w:szCs w:val="26"/>
        </w:rPr>
        <w:t>юдения обязательных требований.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</w:t>
      </w:r>
      <w:r>
        <w:rPr>
          <w:rFonts w:ascii="Times New Roman" w:hAnsi="Times New Roman" w:cs="Times New Roman"/>
          <w:color w:val="000000"/>
          <w:sz w:val="26"/>
          <w:szCs w:val="26"/>
        </w:rPr>
        <w:t>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Усть-Абаканс</w:t>
      </w:r>
      <w:r>
        <w:rPr>
          <w:rFonts w:ascii="Times New Roman" w:hAnsi="Times New Roman" w:cs="Times New Roman"/>
          <w:color w:val="000000"/>
          <w:sz w:val="26"/>
          <w:szCs w:val="26"/>
        </w:rPr>
        <w:t>кого поссовета или должностным лицом, уполномоченным осуществлять муниципальный контроль на автомобильном транспорте.</w:t>
      </w:r>
    </w:p>
    <w:p w:rsidR="00551DE9" w:rsidRDefault="00551D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1DE9" w:rsidRDefault="00C717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муниципального контроля на автомобильном </w:t>
      </w:r>
      <w:r>
        <w:rPr>
          <w:rFonts w:ascii="Times New Roman" w:hAnsi="Times New Roman" w:cs="Times New Roman"/>
          <w:color w:val="000000"/>
          <w:sz w:val="26"/>
          <w:szCs w:val="26"/>
        </w:rPr>
        <w:t>транспорте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</w:t>
      </w:r>
      <w:r>
        <w:rPr>
          <w:rFonts w:ascii="Times New Roman" w:hAnsi="Times New Roman" w:cs="Times New Roman"/>
          <w:color w:val="000000"/>
          <w:sz w:val="26"/>
          <w:szCs w:val="26"/>
        </w:rPr>
        <w:t>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рейдовый осмот</w:t>
      </w:r>
      <w:r>
        <w:rPr>
          <w:rFonts w:ascii="Times New Roman" w:hAnsi="Times New Roman" w:cs="Times New Roman"/>
          <w:color w:val="000000"/>
          <w:sz w:val="26"/>
          <w:szCs w:val="26"/>
        </w:rPr>
        <w:t>р (посредством осмотра, досмотра, опроса, получения письменных объяснений, истребования документов, инструментального обследования);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документов);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</w:t>
      </w:r>
      <w:r>
        <w:rPr>
          <w:rFonts w:ascii="Times New Roman" w:hAnsi="Times New Roman" w:cs="Times New Roman"/>
          <w:color w:val="000000"/>
          <w:sz w:val="26"/>
          <w:szCs w:val="26"/>
        </w:rPr>
        <w:t>редством осмотра, досмотра, опроса, получения письменных объяснений, истребования документов, инструментального обследования);</w:t>
      </w:r>
    </w:p>
    <w:p w:rsidR="00551DE9" w:rsidRDefault="00C717D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наблюдение за соблюдением обязательных требований (посредством сбора и анализа данных об объектах муниципального контроля на а</w:t>
      </w:r>
      <w:r>
        <w:rPr>
          <w:color w:val="000000"/>
          <w:sz w:val="26"/>
          <w:szCs w:val="26"/>
        </w:rPr>
        <w:t xml:space="preserve">втомобильном транспорте,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</w:t>
      </w:r>
      <w:r>
        <w:rPr>
          <w:color w:val="000000"/>
          <w:sz w:val="26"/>
          <w:szCs w:val="26"/>
          <w:shd w:val="clear" w:color="auto" w:fill="FFFFFF"/>
        </w:rPr>
        <w:t>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</w:t>
      </w:r>
      <w:r>
        <w:rPr>
          <w:color w:val="000000"/>
          <w:sz w:val="26"/>
          <w:szCs w:val="26"/>
          <w:shd w:val="clear" w:color="auto" w:fill="FFFFFF"/>
        </w:rPr>
        <w:t>писи</w:t>
      </w:r>
      <w:r>
        <w:rPr>
          <w:color w:val="000000"/>
          <w:sz w:val="26"/>
          <w:szCs w:val="26"/>
        </w:rPr>
        <w:t>);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видеозаписи)).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лицами.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3.4.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Основанием для проведения контрольных мероприятий, проводимых с взаимодействием с контролируемыми лицами, является: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</w:t>
      </w:r>
      <w:r>
        <w:rPr>
          <w:rFonts w:ascii="Times New Roman" w:hAnsi="Times New Roman" w:cs="Times New Roman"/>
          <w:color w:val="000000"/>
          <w:sz w:val="26"/>
          <w:szCs w:val="26"/>
        </w:rPr>
        <w:t>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</w:t>
      </w:r>
      <w:r>
        <w:rPr>
          <w:rFonts w:ascii="Times New Roman" w:hAnsi="Times New Roman" w:cs="Times New Roman"/>
          <w:color w:val="000000"/>
          <w:sz w:val="26"/>
          <w:szCs w:val="26"/>
        </w:rPr>
        <w:t>онтрольные мероприятия без взаимодействия, в том числе проводимые в отношении иных контролируемых лиц;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</w:t>
      </w:r>
      <w:r>
        <w:rPr>
          <w:rFonts w:ascii="Times New Roman" w:hAnsi="Times New Roman" w:cs="Times New Roman"/>
          <w:color w:val="000000"/>
          <w:sz w:val="26"/>
          <w:szCs w:val="26"/>
        </w:rPr>
        <w:t>нтролируемых лиц;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 истечение срока исполне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</w:t>
      </w:r>
      <w:r>
        <w:rPr>
          <w:rFonts w:ascii="Times New Roman" w:hAnsi="Times New Roman" w:cs="Times New Roman"/>
          <w:color w:val="000000"/>
          <w:sz w:val="26"/>
          <w:szCs w:val="26"/>
        </w:rPr>
        <w:t>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3.5. Контрольные мероприятия, проводимые при взаимодействии с контролируемым лицом, проводятся на основании распоряжения администр</w:t>
      </w:r>
      <w:r>
        <w:rPr>
          <w:rFonts w:ascii="Times New Roman" w:hAnsi="Times New Roman" w:cs="Times New Roman"/>
          <w:color w:val="000000"/>
          <w:sz w:val="26"/>
          <w:szCs w:val="26"/>
        </w:rPr>
        <w:t>ации о проведении контрольного мероприятия.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</w:t>
      </w:r>
      <w:r>
        <w:rPr>
          <w:rFonts w:ascii="Times New Roman" w:hAnsi="Times New Roman" w:cs="Times New Roman"/>
          <w:color w:val="000000"/>
          <w:sz w:val="26"/>
          <w:szCs w:val="26"/>
        </w:rPr>
        <w:t>е распоряжение принимается на основании мотивированного представления должностного лица, уполномоченного осуществлять муниципальный контроль на автомобильном транспорте, о проведении контрольного мероприятия.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3.7. Контрольные мероприятия, проводимые без вз</w:t>
      </w:r>
      <w:r>
        <w:rPr>
          <w:rFonts w:ascii="Times New Roman" w:hAnsi="Times New Roman" w:cs="Times New Roman"/>
          <w:color w:val="000000"/>
          <w:sz w:val="26"/>
          <w:szCs w:val="26"/>
        </w:rPr>
        <w:t>аимодействия с контролируемыми лицами, проводятся должностными лицами, уполномоченными осуществлять муниципальный контроль на автомобильном транспорте, на основании задания главы (заместителя главы) Усть-Абаканского поссовета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11">
        <w:r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ом контроле в Российской Федерации».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муниципальный контроль на автомобильном транспорте, в соо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тветствии с Федеральным </w:t>
      </w:r>
      <w:hyperlink r:id="rId12">
        <w:r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51DE9" w:rsidRDefault="00C717D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3.9. Админист</w:t>
      </w:r>
      <w:r>
        <w:rPr>
          <w:color w:val="000000"/>
          <w:sz w:val="26"/>
          <w:szCs w:val="26"/>
        </w:rPr>
        <w:t xml:space="preserve">рация при организации и осуществлении муниципального контроля на автомобильном транспорте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</w:t>
      </w:r>
      <w:r>
        <w:rPr>
          <w:color w:val="000000"/>
          <w:sz w:val="26"/>
          <w:szCs w:val="26"/>
        </w:rPr>
        <w:t xml:space="preserve">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6"/>
          <w:szCs w:val="26"/>
          <w:shd w:val="clear" w:color="auto" w:fill="FFFFFF"/>
        </w:rPr>
        <w:t>распоряжением Правительства Ро</w:t>
      </w:r>
      <w:r>
        <w:rPr>
          <w:color w:val="000000"/>
          <w:sz w:val="26"/>
          <w:szCs w:val="26"/>
          <w:shd w:val="clear" w:color="auto" w:fill="FFFFFF"/>
        </w:rPr>
        <w:t>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</w:t>
      </w:r>
      <w:r>
        <w:rPr>
          <w:color w:val="000000"/>
          <w:sz w:val="26"/>
          <w:szCs w:val="26"/>
          <w:shd w:val="clear" w:color="auto" w:fill="FFFFFF"/>
        </w:rPr>
        <w:t xml:space="preserve">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</w:t>
      </w:r>
      <w:r>
        <w:rPr>
          <w:color w:val="000000"/>
          <w:sz w:val="26"/>
          <w:szCs w:val="26"/>
          <w:shd w:val="clear" w:color="auto" w:fill="FFFFFF"/>
        </w:rPr>
        <w:t xml:space="preserve">также </w:t>
      </w:r>
      <w:hyperlink r:id="rId13">
        <w:r>
          <w:rPr>
            <w:color w:val="000000"/>
            <w:sz w:val="26"/>
            <w:szCs w:val="26"/>
          </w:rPr>
          <w:t>Правилами</w:t>
        </w:r>
      </w:hyperlink>
      <w:r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</w:t>
      </w:r>
      <w:r>
        <w:rPr>
          <w:color w:val="000000"/>
          <w:sz w:val="26"/>
          <w:szCs w:val="26"/>
        </w:rPr>
        <w:t>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</w:t>
      </w:r>
      <w:r>
        <w:rPr>
          <w:color w:val="000000"/>
          <w:sz w:val="26"/>
          <w:szCs w:val="26"/>
        </w:rPr>
        <w:t>модействии в рамках осуществления государственного контроля (надзора), муниципального контроля».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3.10.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551DE9" w:rsidRDefault="00C717DF">
      <w:pPr>
        <w:ind w:firstLine="709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</w:rPr>
        <w:t xml:space="preserve">1) </w:t>
      </w:r>
      <w:r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6"/>
          <w:szCs w:val="26"/>
        </w:rPr>
        <w:t>должностным лицом, уполномоченным осуществл</w:t>
      </w:r>
      <w:r>
        <w:rPr>
          <w:color w:val="000000"/>
          <w:sz w:val="26"/>
          <w:szCs w:val="26"/>
        </w:rPr>
        <w:t xml:space="preserve">ять муниципальный контроль на автомобильном транспорте, </w:t>
      </w:r>
      <w:r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51DE9" w:rsidRDefault="00C717D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2) отсутствие</w:t>
      </w:r>
      <w:r>
        <w:rPr>
          <w:color w:val="000000"/>
          <w:sz w:val="26"/>
          <w:szCs w:val="26"/>
          <w:shd w:val="clear" w:color="auto" w:fill="FFFFFF"/>
        </w:rPr>
        <w:t xml:space="preserve"> признаков </w:t>
      </w:r>
      <w:r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51DE9" w:rsidRDefault="00C717D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>
        <w:rPr>
          <w:color w:val="000000"/>
          <w:sz w:val="26"/>
          <w:szCs w:val="26"/>
        </w:rPr>
        <w:t>, его командировка и т.п.) при про</w:t>
      </w:r>
      <w:r>
        <w:rPr>
          <w:color w:val="000000"/>
          <w:sz w:val="26"/>
          <w:szCs w:val="26"/>
        </w:rPr>
        <w:t>ведении</w:t>
      </w:r>
      <w:r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>
        <w:rPr>
          <w:color w:val="000000"/>
          <w:sz w:val="26"/>
          <w:szCs w:val="26"/>
        </w:rPr>
        <w:t>.</w:t>
      </w:r>
    </w:p>
    <w:p w:rsidR="00551DE9" w:rsidRDefault="00C717DF">
      <w:pPr>
        <w:pStyle w:val="s1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3.11. Срок проведения выездной проверки не может превышать 10 рабочих дней. </w:t>
      </w:r>
    </w:p>
    <w:p w:rsidR="00551DE9" w:rsidRDefault="00C717DF">
      <w:pPr>
        <w:pStyle w:val="s1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</w:t>
      </w:r>
      <w:r>
        <w:rPr>
          <w:rFonts w:ascii="Times New Roman" w:hAnsi="Times New Roman" w:cs="Times New Roman"/>
          <w:color w:val="000000"/>
        </w:rPr>
        <w:t>для малого предприятия и 15 часов для микропредприятия.</w:t>
      </w:r>
    </w:p>
    <w:p w:rsidR="00551DE9" w:rsidRDefault="00C717DF">
      <w:pPr>
        <w:pStyle w:val="s1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>
        <w:rPr>
          <w:rFonts w:ascii="Times New Roman" w:hAnsi="Times New Roman" w:cs="Times New Roman"/>
          <w:color w:val="000000"/>
        </w:rPr>
        <w:lastRenderedPageBreak/>
        <w:t>предс</w:t>
      </w:r>
      <w:r>
        <w:rPr>
          <w:rFonts w:ascii="Times New Roman" w:hAnsi="Times New Roman" w:cs="Times New Roman"/>
          <w:color w:val="000000"/>
        </w:rPr>
        <w:t xml:space="preserve">тавительству, обособленному структурному подразделению организации или производственному объекту. 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3.12. Во всех случаях проведения контрольных мероприятий для фиксации должностными лицами, уполномоченными осуществлять муниципальный контроль на автомобильн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</w:t>
      </w:r>
      <w:r>
        <w:rPr>
          <w:rFonts w:ascii="Times New Roman" w:hAnsi="Times New Roman" w:cs="Times New Roman"/>
          <w:color w:val="000000"/>
          <w:sz w:val="26"/>
          <w:szCs w:val="26"/>
        </w:rPr>
        <w:t>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3.13. К результатам контрольного мероприятия относятся оценка соблюдения контролируемым лицом обязательных </w:t>
      </w:r>
      <w:r>
        <w:rPr>
          <w:rFonts w:ascii="Times New Roman" w:hAnsi="Times New Roman" w:cs="Times New Roman"/>
          <w:color w:val="000000"/>
          <w:sz w:val="26"/>
          <w:szCs w:val="26"/>
        </w:rPr>
        <w:t>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ении к ответственности и (или) применение администрацией мер, предусмотренных </w:t>
      </w:r>
      <w:hyperlink r:id="rId14">
        <w:r>
          <w:rPr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3.14. По окончании проведения контрольного мероприятия, предусматривающего взаимодействие с контролируемым лицом, составляет</w:t>
      </w:r>
      <w:r>
        <w:rPr>
          <w:rFonts w:ascii="Times New Roman" w:hAnsi="Times New Roman" w:cs="Times New Roman"/>
          <w:color w:val="000000"/>
          <w:sz w:val="26"/>
          <w:szCs w:val="26"/>
        </w:rPr>
        <w:t>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</w:t>
      </w:r>
      <w:r>
        <w:rPr>
          <w:rFonts w:ascii="Times New Roman" w:hAnsi="Times New Roman" w:cs="Times New Roman"/>
          <w:color w:val="000000"/>
          <w:sz w:val="26"/>
          <w:szCs w:val="26"/>
        </w:rPr>
        <w:t>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приобщены к акту. Заполненные при проведении контрольного мероприятия проверочные листы приобщаются к акту.</w:t>
      </w:r>
    </w:p>
    <w:p w:rsidR="00551DE9" w:rsidRDefault="00C717D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6"/>
          <w:szCs w:val="26"/>
          <w:shd w:val="clear" w:color="auto" w:fill="FFFFFF"/>
        </w:rPr>
        <w:t xml:space="preserve"> если иной порядок оформле</w:t>
      </w:r>
      <w:r>
        <w:rPr>
          <w:color w:val="000000"/>
          <w:sz w:val="26"/>
          <w:szCs w:val="26"/>
          <w:shd w:val="clear" w:color="auto" w:fill="FFFFFF"/>
        </w:rPr>
        <w:t>ния акта не установлен Правительством Российской Федерации</w:t>
      </w:r>
      <w:r>
        <w:rPr>
          <w:color w:val="000000"/>
          <w:sz w:val="26"/>
          <w:szCs w:val="26"/>
        </w:rPr>
        <w:t>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</w:t>
      </w:r>
      <w:r>
        <w:rPr>
          <w:rFonts w:ascii="Times New Roman" w:hAnsi="Times New Roman" w:cs="Times New Roman"/>
          <w:color w:val="000000"/>
          <w:sz w:val="26"/>
          <w:szCs w:val="26"/>
        </w:rPr>
        <w:t>твенно после его оформления.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3.16. Информирование контролируемых лиц о совершаемых должностными лицами, уполномоченными осуществлять муниципальный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контроль на автомобильном транспорте,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исполнения государственных и муниципальных функций в электронной форме, в том ч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луг.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муниципальный контроль на автомобильном транспорте, действиях и принимаемых р</w:t>
      </w:r>
      <w:r>
        <w:rPr>
          <w:rFonts w:ascii="Times New Roman" w:hAnsi="Times New Roman" w:cs="Times New Roman"/>
          <w:color w:val="000000"/>
          <w:sz w:val="26"/>
          <w:szCs w:val="26"/>
        </w:rPr>
        <w:t>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</w:t>
      </w:r>
      <w:r>
        <w:rPr>
          <w:rFonts w:ascii="Times New Roman" w:hAnsi="Times New Roman" w:cs="Times New Roman"/>
          <w:color w:val="000000"/>
          <w:sz w:val="26"/>
          <w:szCs w:val="26"/>
        </w:rPr>
        <w:t>уемого лица и возможности направить ему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</w:t>
      </w:r>
      <w:r>
        <w:rPr>
          <w:rFonts w:ascii="Times New Roman" w:hAnsi="Times New Roman" w:cs="Times New Roman"/>
          <w:color w:val="000000"/>
          <w:sz w:val="26"/>
          <w:szCs w:val="26"/>
        </w:rPr>
        <w:t>олномоченными осуществлять муниципальный контроль на автомобильном транспорте,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</w:t>
      </w:r>
      <w:r>
        <w:rPr>
          <w:rFonts w:ascii="Times New Roman" w:hAnsi="Times New Roman" w:cs="Times New Roman"/>
          <w:color w:val="000000"/>
          <w:sz w:val="26"/>
          <w:szCs w:val="26"/>
        </w:rPr>
        <w:t>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3.17. В случае несогласия с фактами и выводами, изложенными в акте, контролируемое лицо вправе направить жалобу в порядке, пре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дусмотренном статьями 39 – 40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3.18. В случае отсутствия выявленных нарушений обязательных т</w:t>
      </w:r>
      <w:r>
        <w:rPr>
          <w:rFonts w:ascii="Times New Roman" w:hAnsi="Times New Roman" w:cs="Times New Roman"/>
          <w:color w:val="000000"/>
          <w:sz w:val="26"/>
          <w:szCs w:val="26"/>
        </w:rPr>
        <w:t>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муниципальный контроль на автомобильном транспорте, вправе выдать рекомендации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3.19. В случае выявления при проведении контрольного мероприятия нарушений обязательных требований к</w:t>
      </w:r>
      <w:r>
        <w:rPr>
          <w:rFonts w:ascii="Times New Roman" w:hAnsi="Times New Roman" w:cs="Times New Roman"/>
          <w:color w:val="000000"/>
          <w:sz w:val="26"/>
          <w:szCs w:val="26"/>
        </w:rPr>
        <w:t>онтролируемым лицом администрация (должностное лицо, уполномоченное осуществлять муниципальный контроль на автомобильном транспорте) в пределах полномочий, предусмотренных законодательством Российской Федерации, обязана: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318"/>
      <w:bookmarkEnd w:id="5"/>
      <w:r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</w:t>
      </w:r>
      <w:r>
        <w:rPr>
          <w:rFonts w:ascii="Times New Roman" w:hAnsi="Times New Roman" w:cs="Times New Roman"/>
          <w:color w:val="000000"/>
          <w:sz w:val="26"/>
          <w:szCs w:val="26"/>
        </w:rPr>
        <w:t>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незамедлительн</w:t>
      </w:r>
      <w:r>
        <w:rPr>
          <w:rFonts w:ascii="Times New Roman" w:hAnsi="Times New Roman" w:cs="Times New Roman"/>
          <w:sz w:val="26"/>
          <w:szCs w:val="26"/>
        </w:rPr>
        <w:t xml:space="preserve">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</w:t>
      </w:r>
      <w:r>
        <w:rPr>
          <w:rFonts w:ascii="Times New Roman" w:hAnsi="Times New Roman" w:cs="Times New Roman"/>
          <w:sz w:val="26"/>
          <w:szCs w:val="26"/>
        </w:rPr>
        <w:t xml:space="preserve">представляющей </w:t>
      </w:r>
      <w:r>
        <w:rPr>
          <w:rFonts w:ascii="Times New Roman" w:hAnsi="Times New Roman" w:cs="Times New Roman"/>
          <w:sz w:val="26"/>
          <w:szCs w:val="26"/>
        </w:rPr>
        <w:lastRenderedPageBreak/>
        <w:t>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</w:t>
      </w:r>
      <w:r>
        <w:rPr>
          <w:rFonts w:ascii="Times New Roman" w:hAnsi="Times New Roman" w:cs="Times New Roman"/>
          <w:sz w:val="26"/>
          <w:szCs w:val="26"/>
        </w:rPr>
        <w:t>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</w:t>
      </w:r>
      <w:r>
        <w:rPr>
          <w:rFonts w:ascii="Times New Roman" w:hAnsi="Times New Roman" w:cs="Times New Roman"/>
          <w:sz w:val="26"/>
          <w:szCs w:val="26"/>
        </w:rPr>
        <w:t>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</w:t>
      </w:r>
      <w:r>
        <w:rPr>
          <w:rFonts w:ascii="Times New Roman" w:hAnsi="Times New Roman" w:cs="Times New Roman"/>
          <w:sz w:val="26"/>
          <w:szCs w:val="26"/>
        </w:rPr>
        <w:t>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</w:t>
      </w:r>
      <w:r>
        <w:rPr>
          <w:rFonts w:ascii="Times New Roman" w:hAnsi="Times New Roman" w:cs="Times New Roman"/>
          <w:color w:val="000000"/>
          <w:sz w:val="26"/>
          <w:szCs w:val="26"/>
        </w:rPr>
        <w:t>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51DE9" w:rsidRDefault="00C717D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</w:t>
      </w:r>
      <w:r>
        <w:rPr>
          <w:color w:val="000000"/>
          <w:sz w:val="26"/>
          <w:szCs w:val="26"/>
          <w:shd w:val="clear" w:color="auto" w:fill="FFFFFF"/>
        </w:rPr>
        <w:t xml:space="preserve">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</w:t>
      </w:r>
      <w:r>
        <w:rPr>
          <w:color w:val="000000"/>
          <w:sz w:val="26"/>
          <w:szCs w:val="26"/>
          <w:shd w:val="clear" w:color="auto" w:fill="FFFFFF"/>
        </w:rPr>
        <w:t>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6"/>
          <w:szCs w:val="26"/>
        </w:rPr>
        <w:t>;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5) рассмотреть вопрос о выдаче рекомендаций по соблюдению обязательных требований, проведении иных </w:t>
      </w:r>
      <w:r>
        <w:rPr>
          <w:rFonts w:ascii="Times New Roman" w:hAnsi="Times New Roman" w:cs="Times New Roman"/>
          <w:color w:val="000000"/>
          <w:sz w:val="26"/>
          <w:szCs w:val="26"/>
        </w:rPr>
        <w:t>мероприятий, направленных на профилактику рисков причинения вреда (ущерба) охраняемым законом ценностям.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3.20. Должностные лица, осуществляющие контроль, при осуществлении муниципального контроля на автомобильном транспорте взаимодействуют в установленном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6"/>
          <w:szCs w:val="26"/>
        </w:rPr>
        <w:t>Республики Хакасия</w:t>
      </w:r>
      <w:r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551DE9" w:rsidRDefault="00C717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выявления в ходе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законодательства, за которое законодательством Российской Федерации предусмотрена административная и иная ответственность, </w:t>
      </w:r>
      <w:r>
        <w:rPr>
          <w:rFonts w:ascii="Times New Roman" w:hAnsi="Times New Roman" w:cs="Times New Roman"/>
          <w:color w:val="000000"/>
          <w:sz w:val="26"/>
          <w:szCs w:val="26"/>
        </w:rPr>
        <w:t>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</w:t>
      </w:r>
      <w:r>
        <w:rPr>
          <w:rFonts w:ascii="Times New Roman" w:hAnsi="Times New Roman" w:cs="Times New Roman"/>
          <w:color w:val="000000"/>
          <w:sz w:val="26"/>
          <w:szCs w:val="26"/>
        </w:rPr>
        <w:t>ственности.</w:t>
      </w:r>
    </w:p>
    <w:p w:rsidR="00551DE9" w:rsidRDefault="00551D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1DE9" w:rsidRDefault="00C717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551DE9" w:rsidRDefault="00551D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1DE9" w:rsidRDefault="00C717DF">
      <w:pPr>
        <w:jc w:val="both"/>
      </w:pPr>
      <w:r>
        <w:rPr>
          <w:sz w:val="26"/>
          <w:szCs w:val="26"/>
        </w:rPr>
        <w:t xml:space="preserve">4.1. Решения администрации, действия (бездействие) должностных лиц, уполномоченных </w:t>
      </w:r>
      <w:r>
        <w:rPr>
          <w:sz w:val="26"/>
          <w:szCs w:val="26"/>
        </w:rPr>
        <w:t>осуществлять муниципальный жилищный контроль, могут быть обжалованы в судебном порядке.</w:t>
      </w:r>
    </w:p>
    <w:p w:rsidR="00551DE9" w:rsidRDefault="00C717DF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</w:t>
      </w:r>
      <w:r>
        <w:rPr>
          <w:color w:val="000000"/>
          <w:sz w:val="26"/>
          <w:szCs w:val="26"/>
        </w:rPr>
        <w:t>рименяется.».</w:t>
      </w:r>
    </w:p>
    <w:p w:rsidR="00551DE9" w:rsidRDefault="00551DE9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1DE9" w:rsidRDefault="00C717DF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муниципального контроля на автомобильном транспорте и их целевые значения</w:t>
      </w:r>
    </w:p>
    <w:p w:rsidR="00551DE9" w:rsidRDefault="00C717DF">
      <w:pPr>
        <w:pStyle w:val="1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5.1. Оценка результативности и эффективности осуществления муниципального контроля на автомобильном транспорте осуществляется на основании стать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51DE9" w:rsidRDefault="00C717DF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5.2. Ключевые показатели вида контроля и их целевые значения, индикативные показатели для муниципального контроля на ав</w:t>
      </w:r>
      <w:r>
        <w:rPr>
          <w:color w:val="000000"/>
          <w:sz w:val="26"/>
          <w:szCs w:val="26"/>
        </w:rPr>
        <w:t>томобильном транспорте утверждаются Советом депутатов Усть-Абаканского поссовета</w:t>
      </w:r>
      <w:r>
        <w:rPr>
          <w:i/>
          <w:iCs/>
          <w:color w:val="000000"/>
          <w:sz w:val="26"/>
          <w:szCs w:val="26"/>
        </w:rPr>
        <w:t>.</w:t>
      </w:r>
    </w:p>
    <w:sectPr w:rsidR="00551DE9" w:rsidSect="00551DE9">
      <w:headerReference w:type="default" r:id="rId15"/>
      <w:pgSz w:w="11906" w:h="16838"/>
      <w:pgMar w:top="1134" w:right="567" w:bottom="567" w:left="1701" w:header="73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7DF" w:rsidRDefault="00C717DF" w:rsidP="00551DE9">
      <w:r>
        <w:separator/>
      </w:r>
    </w:p>
  </w:endnote>
  <w:endnote w:type="continuationSeparator" w:id="1">
    <w:p w:rsidR="00C717DF" w:rsidRDefault="00C717DF" w:rsidP="0055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7DF" w:rsidRDefault="00C717DF">
      <w:pPr>
        <w:rPr>
          <w:sz w:val="12"/>
        </w:rPr>
      </w:pPr>
      <w:r>
        <w:separator/>
      </w:r>
    </w:p>
  </w:footnote>
  <w:footnote w:type="continuationSeparator" w:id="1">
    <w:p w:rsidR="00C717DF" w:rsidRDefault="00C717DF">
      <w:pPr>
        <w:rPr>
          <w:sz w:val="12"/>
        </w:rPr>
      </w:pPr>
      <w:r>
        <w:continuationSeparator/>
      </w:r>
    </w:p>
  </w:footnote>
  <w:footnote w:id="2">
    <w:p w:rsidR="00551DE9" w:rsidRDefault="00C717DF">
      <w:pPr>
        <w:pStyle w:val="s1"/>
        <w:ind w:firstLine="0"/>
        <w:rPr>
          <w:sz w:val="20"/>
          <w:szCs w:val="20"/>
        </w:rPr>
      </w:pPr>
      <w:r>
        <w:rPr>
          <w:rStyle w:val="aa"/>
        </w:rPr>
        <w:foot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Положением может быть предусмотрено применение системы оценки и управления рисками. В таком случае пол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жений о видах контроля, которые содержат регулирование системы управления рисками.</w:t>
      </w:r>
    </w:p>
  </w:footnote>
  <w:footnote w:id="3">
    <w:p w:rsidR="00551DE9" w:rsidRDefault="00C717DF">
      <w:pPr>
        <w:jc w:val="both"/>
        <w:rPr>
          <w:color w:val="000000"/>
          <w:sz w:val="20"/>
          <w:szCs w:val="20"/>
          <w:highlight w:val="white"/>
        </w:rPr>
      </w:pPr>
      <w:r>
        <w:rPr>
          <w:rStyle w:val="aa"/>
        </w:rPr>
        <w:footnoteRef/>
      </w:r>
      <w:r>
        <w:rPr>
          <w:color w:val="000000"/>
          <w:sz w:val="20"/>
          <w:szCs w:val="20"/>
        </w:rPr>
        <w:t xml:space="preserve">В соответствии с частью 1 статьи 10 </w:t>
      </w:r>
      <w:r>
        <w:rPr>
          <w:color w:val="000000"/>
          <w:sz w:val="20"/>
          <w:szCs w:val="20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</w:t>
      </w:r>
      <w:r>
        <w:rPr>
          <w:color w:val="000000"/>
          <w:sz w:val="20"/>
          <w:szCs w:val="20"/>
          <w:shd w:val="clear" w:color="auto" w:fill="FFFFFF"/>
        </w:rPr>
        <w:t>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</w:t>
      </w:r>
      <w:r>
        <w:rPr>
          <w:color w:val="000000"/>
          <w:sz w:val="20"/>
          <w:szCs w:val="20"/>
          <w:shd w:val="clear" w:color="auto" w:fill="FFFFFF"/>
        </w:rPr>
        <w:t xml:space="preserve">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551DE9" w:rsidRDefault="00C717DF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Вместе с тем обращаем внимание на то, что в соответствии с положениями </w:t>
      </w:r>
      <w:r>
        <w:rPr>
          <w:color w:val="000000"/>
          <w:sz w:val="20"/>
          <w:szCs w:val="20"/>
        </w:rPr>
        <w:t>Федерального закона от 31.07.2020 № 2</w:t>
      </w:r>
      <w:r>
        <w:rPr>
          <w:color w:val="000000"/>
          <w:sz w:val="20"/>
          <w:szCs w:val="20"/>
        </w:rPr>
        <w:t>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</w:t>
      </w:r>
      <w:r>
        <w:rPr>
          <w:color w:val="000000"/>
          <w:sz w:val="20"/>
          <w:szCs w:val="20"/>
        </w:rPr>
        <w:t>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DE9" w:rsidRDefault="00551DE9">
    <w:pPr>
      <w:pStyle w:val="ae"/>
      <w:spacing w:line="9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DE9"/>
    <w:rsid w:val="00551DE9"/>
    <w:rsid w:val="00B741E6"/>
    <w:rsid w:val="00C54EA4"/>
    <w:rsid w:val="00C7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5D54B9"/>
    <w:pPr>
      <w:widowControl w:val="0"/>
      <w:ind w:left="1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-">
    <w:name w:val="Интернет-ссылка"/>
    <w:basedOn w:val="a0"/>
    <w:rsid w:val="005D54B9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D54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D5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uiPriority w:val="99"/>
    <w:semiHidden/>
    <w:qFormat/>
    <w:rsid w:val="009B0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qFormat/>
    <w:rsid w:val="009B0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uiPriority w:val="99"/>
    <w:qFormat/>
    <w:rsid w:val="009B0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sid w:val="00551DE9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9B04C6"/>
    <w:rPr>
      <w:vertAlign w:val="superscript"/>
    </w:rPr>
  </w:style>
  <w:style w:type="character" w:customStyle="1" w:styleId="a8">
    <w:name w:val="Верхний колонтитул Знак"/>
    <w:basedOn w:val="a0"/>
    <w:uiPriority w:val="99"/>
    <w:semiHidden/>
    <w:qFormat/>
    <w:rsid w:val="007F2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semiHidden/>
    <w:qFormat/>
    <w:rsid w:val="007F2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имвол сноски"/>
    <w:qFormat/>
    <w:rsid w:val="00551DE9"/>
  </w:style>
  <w:style w:type="character" w:customStyle="1" w:styleId="ab">
    <w:name w:val="Привязка концевой сноски"/>
    <w:rsid w:val="00551DE9"/>
    <w:rPr>
      <w:vertAlign w:val="superscript"/>
    </w:rPr>
  </w:style>
  <w:style w:type="character" w:customStyle="1" w:styleId="ac">
    <w:name w:val="Символ концевой сноски"/>
    <w:qFormat/>
    <w:rsid w:val="00551DE9"/>
  </w:style>
  <w:style w:type="paragraph" w:customStyle="1" w:styleId="ad">
    <w:name w:val="Заголовок"/>
    <w:basedOn w:val="a"/>
    <w:next w:val="ae"/>
    <w:qFormat/>
    <w:rsid w:val="00551D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uiPriority w:val="99"/>
    <w:unhideWhenUsed/>
    <w:rsid w:val="005D54B9"/>
    <w:pPr>
      <w:spacing w:after="120"/>
    </w:pPr>
  </w:style>
  <w:style w:type="paragraph" w:styleId="af">
    <w:name w:val="List"/>
    <w:basedOn w:val="ae"/>
    <w:rsid w:val="00551DE9"/>
    <w:rPr>
      <w:rFonts w:cs="Arial"/>
    </w:rPr>
  </w:style>
  <w:style w:type="paragraph" w:customStyle="1" w:styleId="Caption">
    <w:name w:val="Caption"/>
    <w:basedOn w:val="a"/>
    <w:qFormat/>
    <w:rsid w:val="00551DE9"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rsid w:val="00551DE9"/>
    <w:pPr>
      <w:suppressLineNumbers/>
    </w:pPr>
    <w:rPr>
      <w:rFonts w:cs="Arial"/>
    </w:rPr>
  </w:style>
  <w:style w:type="paragraph" w:styleId="af1">
    <w:name w:val="Balloon Text"/>
    <w:basedOn w:val="a"/>
    <w:uiPriority w:val="99"/>
    <w:semiHidden/>
    <w:unhideWhenUsed/>
    <w:qFormat/>
    <w:rsid w:val="005D54B9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5D54B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2">
    <w:name w:val="List Paragraph"/>
    <w:basedOn w:val="a"/>
    <w:uiPriority w:val="1"/>
    <w:qFormat/>
    <w:rsid w:val="005D54B9"/>
    <w:pPr>
      <w:ind w:left="720"/>
      <w:contextualSpacing/>
    </w:pPr>
  </w:style>
  <w:style w:type="paragraph" w:customStyle="1" w:styleId="af3">
    <w:name w:val="Содержимое врезки"/>
    <w:basedOn w:val="a"/>
    <w:qFormat/>
    <w:rsid w:val="005D54B9"/>
    <w:pPr>
      <w:widowControl w:val="0"/>
    </w:pPr>
    <w:rPr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9B04C6"/>
    <w:pPr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s1">
    <w:name w:val="s_1"/>
    <w:basedOn w:val="a"/>
    <w:qFormat/>
    <w:rsid w:val="009B04C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qFormat/>
    <w:rsid w:val="009B04C6"/>
    <w:rPr>
      <w:rFonts w:eastAsia="Times New Roman" w:cs="Calibri"/>
      <w:sz w:val="24"/>
      <w:lang w:eastAsia="zh-CN"/>
    </w:rPr>
  </w:style>
  <w:style w:type="paragraph" w:customStyle="1" w:styleId="FootnoteText">
    <w:name w:val="Footnote Text"/>
    <w:basedOn w:val="a"/>
    <w:rsid w:val="009B04C6"/>
    <w:rPr>
      <w:sz w:val="20"/>
      <w:szCs w:val="20"/>
    </w:rPr>
  </w:style>
  <w:style w:type="paragraph" w:styleId="af4">
    <w:name w:val="annotation text"/>
    <w:basedOn w:val="a"/>
    <w:uiPriority w:val="99"/>
    <w:unhideWhenUsed/>
    <w:qFormat/>
    <w:rsid w:val="009B04C6"/>
    <w:rPr>
      <w:sz w:val="20"/>
      <w:szCs w:val="20"/>
    </w:rPr>
  </w:style>
  <w:style w:type="paragraph" w:customStyle="1" w:styleId="af5">
    <w:name w:val="Верхний и нижний колонтитулы"/>
    <w:basedOn w:val="a"/>
    <w:qFormat/>
    <w:rsid w:val="00551DE9"/>
  </w:style>
  <w:style w:type="paragraph" w:customStyle="1" w:styleId="Header">
    <w:name w:val="Header"/>
    <w:basedOn w:val="a"/>
    <w:uiPriority w:val="99"/>
    <w:semiHidden/>
    <w:unhideWhenUsed/>
    <w:rsid w:val="007F26A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7F26AF"/>
    <w:pPr>
      <w:tabs>
        <w:tab w:val="center" w:pos="4677"/>
        <w:tab w:val="right" w:pos="9355"/>
      </w:tabs>
    </w:pPr>
  </w:style>
  <w:style w:type="character" w:styleId="af6">
    <w:name w:val="Hyperlink"/>
    <w:basedOn w:val="a0"/>
    <w:rsid w:val="00B74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976A0DDBF6BFB812178BA07831A319BA3AD5A09E7AC02F38B85AFFB8679FA913243194D51F80909945FD9EC6591F048AE9824331B5A02D4BFC8E7DJ5b7F" TargetMode="Externa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976A0DDBF6BFB812178BA07831A319BA3AD5A09E7AC02F38B85AFFB8679FA913243194D51F80909945FD9EC6591F048AE9824331B5A02D4BFC8E7DJ5b7F" TargetMode="Externa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C976A0DDBF6BFB812178BA07831A319BA3AD5A09E7AC02F38B85AFFB8679FA913243194D51F80909945FD9EC6591F048AE9824331B5A02D4BFC8E7DJ5b7F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13</Pages>
  <Words>5295</Words>
  <Characters>30185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DEPP</dc:creator>
  <dc:description/>
  <cp:lastModifiedBy>DEPP</cp:lastModifiedBy>
  <cp:revision>7</cp:revision>
  <dcterms:created xsi:type="dcterms:W3CDTF">2021-09-24T07:53:00Z</dcterms:created>
  <dcterms:modified xsi:type="dcterms:W3CDTF">2022-01-24T02:06:00Z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