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20056" w:rsidTr="00FD4224">
        <w:tc>
          <w:tcPr>
            <w:tcW w:w="9540" w:type="dxa"/>
          </w:tcPr>
          <w:p w:rsidR="00820056" w:rsidRDefault="00820056" w:rsidP="008251D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56" w:rsidTr="00FD422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0056" w:rsidRDefault="00820056" w:rsidP="008251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20056" w:rsidRDefault="00820056" w:rsidP="008251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20056" w:rsidRDefault="00820056" w:rsidP="00825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0056" w:rsidRPr="001C4878" w:rsidRDefault="00820056" w:rsidP="008251DE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820056" w:rsidRDefault="00820056" w:rsidP="008251DE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20056" w:rsidRPr="00EE7F5D" w:rsidRDefault="00820056" w:rsidP="008251DE">
      <w:pPr>
        <w:rPr>
          <w:sz w:val="26"/>
          <w:szCs w:val="26"/>
        </w:rPr>
      </w:pPr>
      <w:r>
        <w:rPr>
          <w:sz w:val="26"/>
          <w:szCs w:val="26"/>
        </w:rPr>
        <w:t>от                  2021г.                          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</w:p>
    <w:p w:rsidR="00820056" w:rsidRPr="00EE7F5D" w:rsidRDefault="00820056" w:rsidP="008251DE">
      <w:pPr>
        <w:rPr>
          <w:sz w:val="26"/>
          <w:szCs w:val="26"/>
        </w:rPr>
      </w:pPr>
    </w:p>
    <w:p w:rsidR="00820056" w:rsidRPr="00EE4EE1" w:rsidRDefault="00820056" w:rsidP="008251D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820056" w:rsidRPr="00EE4EE1" w:rsidRDefault="00820056" w:rsidP="008251DE">
      <w:pPr>
        <w:jc w:val="center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Совет депутатов Усть-Абаканского поссовета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1F504E">
        <w:rPr>
          <w:b/>
          <w:sz w:val="26"/>
          <w:szCs w:val="26"/>
        </w:rPr>
        <w:t>Р</w:t>
      </w:r>
      <w:proofErr w:type="gramEnd"/>
      <w:r w:rsidRPr="001F504E">
        <w:rPr>
          <w:b/>
          <w:sz w:val="26"/>
          <w:szCs w:val="26"/>
        </w:rPr>
        <w:t xml:space="preserve"> Е Ш И Л: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1. Внести 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b/>
          <w:sz w:val="26"/>
          <w:szCs w:val="26"/>
        </w:rPr>
        <w:t>а) дополнить статью 3 Главы 1 пунктами 23 и 24</w:t>
      </w:r>
      <w:r w:rsidRPr="001F504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sz w:val="26"/>
          <w:szCs w:val="26"/>
        </w:rPr>
        <w:t xml:space="preserve">«23. </w:t>
      </w:r>
      <w:proofErr w:type="gramStart"/>
      <w:r w:rsidRPr="001F504E">
        <w:rPr>
          <w:rFonts w:ascii="Times New Roman" w:hAnsi="Times New Roman" w:cs="Times New Roman"/>
          <w:sz w:val="26"/>
          <w:szCs w:val="26"/>
        </w:rPr>
        <w:t>Земляные работы – производство работ (в том числе аварийно-восстановительных), связанных со вскрытием грунта на глубину более 30 сантиметров (за исключением пахотных работ), забивкой и погружением свай при строительстве, реконструкции, ремонте зданий, подземных и надземных инженерных сетей, сооружений, дорожных покрытий в границах полосы отвода автомобильных дорог общего пользования, других объектов недвижимости, а равно отсыпка грунтом на высоту более 50 сантиметров, связанных с нарушением элементов наружного благоустройства.</w:t>
      </w:r>
      <w:proofErr w:type="gramEnd"/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sz w:val="26"/>
          <w:szCs w:val="26"/>
        </w:rPr>
        <w:t>24. Ордер - документ, дающий право на производство земляных и строительных работ</w:t>
      </w:r>
      <w:proofErr w:type="gramStart"/>
      <w:r w:rsidRPr="001F504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b/>
          <w:sz w:val="26"/>
          <w:szCs w:val="26"/>
        </w:rPr>
        <w:t>б) дополнить Главой 10</w:t>
      </w:r>
      <w:r w:rsidRPr="001F504E">
        <w:rPr>
          <w:sz w:val="26"/>
          <w:szCs w:val="26"/>
        </w:rPr>
        <w:t xml:space="preserve"> следующего содержания: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«Глава 10. Производство земляных работ.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1. Организация и проведение земляных работ, работ по благоустройству территории города, оформление и получение разрешения на производство земляных работ (далее – ордер), согласование технических условий и проекта </w:t>
      </w:r>
      <w:proofErr w:type="gramStart"/>
      <w:r w:rsidRPr="001F504E">
        <w:rPr>
          <w:sz w:val="26"/>
          <w:szCs w:val="26"/>
        </w:rPr>
        <w:t>отвода</w:t>
      </w:r>
      <w:proofErr w:type="gramEnd"/>
      <w:r w:rsidRPr="001F504E">
        <w:rPr>
          <w:sz w:val="26"/>
          <w:szCs w:val="26"/>
        </w:rPr>
        <w:t xml:space="preserve"> ливневых и талых вод, оформление и получение разрешения или соглашения на временное закрытие объекта благоустройства осуществляются в соответствии с порядком установленным действующим нормативно-правовым актом.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 xml:space="preserve">2. Работы, связанные с разрытием грунта, выемкой и укладкой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ордера, выданного Администрацией Усть-Абаканского поссовета.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3. Аварийные работы владельцам сетей следует начинать по телефонограмме или по уведомлению Администрации Усть-Абаканского поссовета с оформлением аварийного ордера на трехдневный срок. При необходимости продления работ открывается новый ордер в соответствии с установленным порядком.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4. </w:t>
      </w:r>
      <w:proofErr w:type="gramStart"/>
      <w:r w:rsidRPr="001F504E">
        <w:rPr>
          <w:sz w:val="26"/>
          <w:szCs w:val="26"/>
        </w:rPr>
        <w:t>Места производства земляных работ должны быть ограждены, сеткой ПВХ или сетчатыми ограждениями, имеющими светоотражающее покрытие (ленту), указанием наименования организации, производящей работы, и номера телефона,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Pr="001F504E">
        <w:rPr>
          <w:sz w:val="26"/>
          <w:szCs w:val="26"/>
        </w:rPr>
        <w:t xml:space="preserve"> и дополнительной ограждающей планкой на высоте 0,5 м от настила.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5. При производстве земляных работ необходимо: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1) не допускать обнажения и повреждения корневой системы деревьев и кустарников;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2) не допускать засыпку деревьев и кустарников грунтом и строительным мусором;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3) при работе с растительным грунтом предохранять его от смешивания с нижележащим нерастительным грунтом, от загрязнения, размыва и выветривания;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4) вывоз грунта в места, определенные Администрацией Усть-Абаканского поссовета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5) деревья и кустарники, пригодные для пересадки, выкапывать и использовать при озеленении данного или другого объекта;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6) при производстве замощений и асфальтировании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7)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8)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насаждении;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6.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7. Производство строительных работ на проезжих частях дорог 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8. Частичное или полное закрытие движения на улицах, тротуарах при производстве земляных работ производится по согласованию с Администрацией Усть-Абаканского поссовета и с отделом ГИБДД по Усть-Абаканскому району.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 xml:space="preserve">9.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10.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11.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12. Организация, юридическое или физическое лицо, производящее земляные работы, ограждает место проведения работ типовым ограждением по всему периметру места разрытия с указанием на ограждении наименования организации, номера телефона и фамилии производителя работ.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13.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14.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15.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разрытия качественно и на всю ширину проезжей части или тротуара в месте разрытия.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16. При пересечении улицы траншеями асфальтобетонное покрытие на проезжей части восстанавливается картами – не менее пяти метров в каждую сторону от траншеи, а на тротуаре – не менее трех метров, обеспечив при этом высоту бортового камня на дороге не менее 15 сантиметров, а тротуарного – на уровне асфальта.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17. Восстановление асфальтобетонного покрытия производится сразу же после окончания работ и засыпки траншей, если глубина разрытия не превышает одного метра. В случаях более глубоких разрытий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18.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19. В случае нарушения асфальтобетонного покрытия тротуаров, пешеходных дорожек, проездов при продольной прокладке коммуникаций, 28 покрытие восстанавливается на всю ширину тротуаров, дорожек, проездов с соответствующими работами по восстановлению бортового камня.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20. В таком же порядке восстанавливаются покрытия дорог, улиц, площадей, если ширина разрытия превышает 1/3 ширины проезжей части и если на проезжей </w:t>
      </w:r>
      <w:r w:rsidRPr="001F504E">
        <w:rPr>
          <w:sz w:val="26"/>
          <w:szCs w:val="26"/>
        </w:rPr>
        <w:lastRenderedPageBreak/>
        <w:t xml:space="preserve">части </w:t>
      </w:r>
      <w:proofErr w:type="gramStart"/>
      <w:r w:rsidRPr="001F504E">
        <w:rPr>
          <w:sz w:val="26"/>
          <w:szCs w:val="26"/>
        </w:rPr>
        <w:t>производилось устройство поперечной траншеи и ширина разрытия превысила</w:t>
      </w:r>
      <w:proofErr w:type="gramEnd"/>
      <w:r w:rsidRPr="001F504E">
        <w:rPr>
          <w:sz w:val="26"/>
          <w:szCs w:val="26"/>
        </w:rPr>
        <w:t xml:space="preserve"> 1/50 длины соответствующего участка улицы, дороги, площади.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21.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22.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Pr="001F504E">
        <w:rPr>
          <w:sz w:val="26"/>
          <w:szCs w:val="26"/>
        </w:rPr>
        <w:t>дождеприемных</w:t>
      </w:r>
      <w:proofErr w:type="spellEnd"/>
      <w:r w:rsidRPr="001F504E">
        <w:rPr>
          <w:sz w:val="26"/>
          <w:szCs w:val="26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23.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24.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25.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 При ведении земляных работ в мерзлых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Pr="001F504E">
        <w:rPr>
          <w:sz w:val="26"/>
          <w:szCs w:val="26"/>
        </w:rPr>
        <w:t>электрокабелей</w:t>
      </w:r>
      <w:proofErr w:type="spellEnd"/>
      <w:r w:rsidRPr="001F504E">
        <w:rPr>
          <w:sz w:val="26"/>
          <w:szCs w:val="26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26. Все указанные работы проводятся за счет сил и сре</w:t>
      </w:r>
      <w:proofErr w:type="gramStart"/>
      <w:r w:rsidRPr="001F504E">
        <w:rPr>
          <w:sz w:val="26"/>
          <w:szCs w:val="26"/>
        </w:rPr>
        <w:t>дств пр</w:t>
      </w:r>
      <w:proofErr w:type="gramEnd"/>
      <w:r w:rsidRPr="001F504E">
        <w:rPr>
          <w:sz w:val="26"/>
          <w:szCs w:val="26"/>
        </w:rPr>
        <w:t xml:space="preserve">едприятий, проводящих земляные работы.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27. При производстве земляных работ запрещается: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1) производство земляных работ на дорогах без согласования с Администрацией Усть-Абаканского поссовета и отделом ГИБДД по Усть-Абаканскому району;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2)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3)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4) загрязнение прилегающих участков улиц и засорение ливневой канализации, засыпка водопропускных труб, кюветов и газонов;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5)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6) вырубка деревьев, кустарников и обнажение их корней без разрешения Администрации Усть-Абаканского поссовета;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7) снос зеленых насаждений, за исключением аварийных работ;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>8)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9) засыпка грунтом крышек люков колодцев и камер, решеток </w:t>
      </w:r>
      <w:proofErr w:type="spellStart"/>
      <w:r w:rsidRPr="001F504E">
        <w:rPr>
          <w:sz w:val="26"/>
          <w:szCs w:val="26"/>
        </w:rPr>
        <w:t>дождеприемных</w:t>
      </w:r>
      <w:proofErr w:type="spellEnd"/>
      <w:r w:rsidRPr="001F504E">
        <w:rPr>
          <w:sz w:val="26"/>
          <w:szCs w:val="26"/>
        </w:rPr>
        <w:t xml:space="preserve"> колодцев, лотков дорожных покрытий, зеленых насаждений, а также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10) выталкивание грунта из котлована, траншеи, дорожного корыта за пределы границ строительных площадок.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28. Смотровые и </w:t>
      </w:r>
      <w:proofErr w:type="spellStart"/>
      <w:r w:rsidRPr="001F504E">
        <w:rPr>
          <w:sz w:val="26"/>
          <w:szCs w:val="26"/>
        </w:rPr>
        <w:t>дождеприемные</w:t>
      </w:r>
      <w:proofErr w:type="spellEnd"/>
      <w:r w:rsidRPr="001F504E">
        <w:rPr>
          <w:sz w:val="26"/>
          <w:szCs w:val="26"/>
        </w:rPr>
        <w:t xml:space="preserve"> колодцы на улицах и проездах должны восстанавливаться на одном уровне с дорожным покрытием.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29. Засыпка траншей и котлованов должна производиться в срок, указанный в разрешении на производство земляных работ, с обязательным составлением акта при участии представителя органа, выдавшего разрешение.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30. Работы, проводимые на земельных участках, расположенных в пределах охранных зон, осуществляется в соответствии с действующим законодательством Российской Федерации</w:t>
      </w:r>
      <w:proofErr w:type="gramStart"/>
      <w:r w:rsidRPr="001F504E">
        <w:rPr>
          <w:sz w:val="26"/>
          <w:szCs w:val="26"/>
        </w:rPr>
        <w:t>.».</w:t>
      </w:r>
      <w:proofErr w:type="gramEnd"/>
    </w:p>
    <w:p w:rsidR="00820056" w:rsidRPr="001F504E" w:rsidRDefault="00820056" w:rsidP="008251DE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820056" w:rsidRPr="001F504E" w:rsidRDefault="00820056" w:rsidP="008251DE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Глава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Усть-Абаканского поссовета</w:t>
      </w:r>
      <w:r w:rsidRPr="001F504E">
        <w:rPr>
          <w:sz w:val="26"/>
          <w:szCs w:val="26"/>
        </w:rPr>
        <w:tab/>
        <w:t xml:space="preserve">                                                </w:t>
      </w:r>
      <w:r w:rsidR="001F504E">
        <w:rPr>
          <w:sz w:val="26"/>
          <w:szCs w:val="26"/>
        </w:rPr>
        <w:t xml:space="preserve">        </w:t>
      </w:r>
      <w:r w:rsidRPr="001F504E">
        <w:rPr>
          <w:sz w:val="26"/>
          <w:szCs w:val="26"/>
        </w:rPr>
        <w:t>Н.В. Леонченко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Председател</w:t>
      </w:r>
      <w:r w:rsidR="008251DE" w:rsidRPr="001F504E">
        <w:rPr>
          <w:sz w:val="26"/>
          <w:szCs w:val="26"/>
        </w:rPr>
        <w:t>ь</w:t>
      </w:r>
      <w:r w:rsidRPr="001F504E">
        <w:rPr>
          <w:sz w:val="26"/>
          <w:szCs w:val="26"/>
        </w:rPr>
        <w:t xml:space="preserve"> Совета депутатов 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Усть-Абаканского поссовета                        </w:t>
      </w:r>
      <w:r w:rsidR="008251DE" w:rsidRPr="001F504E">
        <w:rPr>
          <w:sz w:val="26"/>
          <w:szCs w:val="26"/>
        </w:rPr>
        <w:t xml:space="preserve">                               </w:t>
      </w:r>
      <w:r w:rsidR="001F504E">
        <w:rPr>
          <w:sz w:val="26"/>
          <w:szCs w:val="26"/>
        </w:rPr>
        <w:t xml:space="preserve">      </w:t>
      </w:r>
      <w:r w:rsidR="008251DE" w:rsidRPr="001F504E">
        <w:rPr>
          <w:sz w:val="26"/>
          <w:szCs w:val="26"/>
        </w:rPr>
        <w:t>М.А. Губина</w:t>
      </w:r>
    </w:p>
    <w:p w:rsidR="00535C1F" w:rsidRPr="001F504E" w:rsidRDefault="00535C1F" w:rsidP="008251DE">
      <w:pPr>
        <w:rPr>
          <w:sz w:val="26"/>
          <w:szCs w:val="26"/>
        </w:rPr>
      </w:pPr>
    </w:p>
    <w:sectPr w:rsidR="00535C1F" w:rsidRPr="001F504E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BB"/>
    <w:multiLevelType w:val="hybridMultilevel"/>
    <w:tmpl w:val="6D4A27C8"/>
    <w:lvl w:ilvl="0" w:tplc="C956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56"/>
    <w:rsid w:val="001F504E"/>
    <w:rsid w:val="003541FC"/>
    <w:rsid w:val="00535C1F"/>
    <w:rsid w:val="00820056"/>
    <w:rsid w:val="008251DE"/>
    <w:rsid w:val="00907EF9"/>
    <w:rsid w:val="00C36E31"/>
    <w:rsid w:val="00E546E9"/>
    <w:rsid w:val="00F0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0056"/>
    <w:pPr>
      <w:spacing w:before="100" w:beforeAutospacing="1" w:after="100" w:afterAutospacing="1"/>
    </w:pPr>
  </w:style>
  <w:style w:type="character" w:styleId="a3">
    <w:name w:val="Hyperlink"/>
    <w:uiPriority w:val="99"/>
    <w:rsid w:val="00820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51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2021-05-17T09:49:00Z</dcterms:created>
  <dcterms:modified xsi:type="dcterms:W3CDTF">2021-05-17T10:12:00Z</dcterms:modified>
</cp:coreProperties>
</file>