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0" distT="25400" distB="25400" distL="50800" distR="50800" simplePos="0" locked="0" layoutInCell="1" allowOverlap="1" relativeHeight="2">
                <wp:simplePos x="0" y="0"/>
                <wp:positionH relativeFrom="page">
                  <wp:posOffset>3406775</wp:posOffset>
                </wp:positionH>
                <wp:positionV relativeFrom="paragraph">
                  <wp:posOffset>635</wp:posOffset>
                </wp:positionV>
                <wp:extent cx="615315" cy="66802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0" cy="66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12140" cy="612140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38" t="-38" r="-38" b="-3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6840" rIns="6840" tIns="6840" bIns="68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268.25pt;margin-top:0.05pt;width:48.35pt;height:52.5pt;mso-position-horizont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12140" cy="612140"/>
                            <wp:effectExtent l="0" t="0" r="0" b="0"/>
                            <wp:docPr id="4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38" t="-38" r="-38" b="-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612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"/>
        <w:numPr>
          <w:ilvl w:val="1"/>
          <w:numId w:val="2"/>
        </w:numPr>
        <w:suppressAutoHyphens w:val="true"/>
        <w:ind w:left="397" w:firstLine="680"/>
        <w:rPr/>
      </w:pPr>
      <w:r>
        <w:rPr>
          <w:szCs w:val="26"/>
        </w:rPr>
        <w:t xml:space="preserve">                                                    </w:t>
      </w:r>
      <w:r>
        <w:rPr>
          <w:szCs w:val="26"/>
        </w:rPr>
        <w:t>РОССИЯ ФЕДЕРАЦИЯЗЫ</w:t>
        <w:tab/>
        <w:tab/>
        <w:t xml:space="preserve">            РОССИЙСКАЯ ФЕДЕРАЦИЯ</w:t>
      </w:r>
    </w:p>
    <w:p>
      <w:pPr>
        <w:pStyle w:val="Normal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ХАКАС РЕСПУБЛИКАНЫН                          РЕСПУБЛИКА ХАКАСИЯ</w:t>
      </w:r>
    </w:p>
    <w:p>
      <w:pPr>
        <w:pStyle w:val="Normal"/>
        <w:ind w:left="180" w:hanging="0"/>
        <w:rPr/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 xml:space="preserve">                    АДМИНИСТРАЦИЯ ПЎДİСТİН АДМИНИСТРАЦИЯЗЫ</w:t>
        <w:tab/>
        <w:t xml:space="preserve">                  УСТЬ-АБАКАНСКОГО ПОССОВЕТА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/>
      </w:pPr>
      <w:r>
        <w:rPr>
          <w:sz w:val="26"/>
        </w:rPr>
        <w:t>от   24.02.2021 года</w:t>
        <w:tab/>
        <w:t xml:space="preserve">                     №  30-п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рп Усть-Абакан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/>
        <w:jc w:val="left"/>
        <w:rPr>
          <w:color w:val="000000"/>
          <w:sz w:val="26"/>
        </w:rPr>
      </w:pPr>
      <w:r>
        <w:rPr>
          <w:color w:val="000000"/>
          <w:sz w:val="26"/>
        </w:rPr>
        <w:t xml:space="preserve">О внесении изменений в постановление администрации </w:t>
      </w:r>
    </w:p>
    <w:p>
      <w:pPr>
        <w:pStyle w:val="Style17"/>
        <w:widowControl/>
        <w:bidi w:val="0"/>
        <w:spacing w:lineRule="auto" w:line="240"/>
        <w:ind w:left="0" w:right="2438" w:hanging="0"/>
        <w:jc w:val="left"/>
        <w:rPr/>
      </w:pPr>
      <w:r>
        <w:rPr>
          <w:color w:val="000000"/>
          <w:sz w:val="26"/>
          <w:szCs w:val="26"/>
        </w:rPr>
        <w:t xml:space="preserve">Усть-Абаканского поссовета от 04.12.2019 № 140-п «О порядке содержания и ремонта автомобильных дорог общего пользования местного значения </w:t>
      </w:r>
      <w:bookmarkStart w:id="0" w:name="__DdeLink__297_401134021"/>
      <w:r>
        <w:rPr>
          <w:color w:val="000000"/>
          <w:sz w:val="26"/>
          <w:szCs w:val="26"/>
        </w:rPr>
        <w:t>муниципального образования Усть-Абаканский поссовет Усть-Абаканского района Республики Хакасия</w:t>
      </w:r>
      <w:bookmarkEnd w:id="0"/>
      <w:r>
        <w:rPr>
          <w:color w:val="000000"/>
          <w:sz w:val="26"/>
          <w:szCs w:val="26"/>
        </w:rPr>
        <w:t>»</w:t>
      </w:r>
    </w:p>
    <w:p>
      <w:pPr>
        <w:pStyle w:val="Style17"/>
        <w:spacing w:lineRule="auto" w:line="240"/>
        <w:ind w:right="3259" w:hanging="0"/>
        <w:jc w:val="lef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hd w:val="clear" w:color="auto" w:fill="FFFFFF"/>
        <w:tabs>
          <w:tab w:val="clear" w:pos="708"/>
          <w:tab w:val="left" w:pos="1922" w:leader="none"/>
        </w:tabs>
        <w:spacing w:before="0" w:after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 Уставом муниципального образования Усть-Абаканский поссовет, администрация Усть-Абаканского поссовета</w:t>
      </w:r>
    </w:p>
    <w:p>
      <w:pPr>
        <w:pStyle w:val="Normal"/>
        <w:shd w:val="clear" w:color="auto" w:fill="FFFFFF"/>
        <w:tabs>
          <w:tab w:val="clear" w:pos="708"/>
          <w:tab w:val="left" w:pos="1922" w:leader="none"/>
        </w:tabs>
        <w:spacing w:before="0" w:after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ПОСТАНОВЛЯЕТ</w:t>
      </w:r>
      <w:r>
        <w:rPr>
          <w:color w:val="000000"/>
          <w:spacing w:val="1"/>
          <w:sz w:val="26"/>
          <w:szCs w:val="26"/>
        </w:rPr>
        <w:t>: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1155" w:leader="none"/>
          <w:tab w:val="left" w:pos="1922" w:leader="none"/>
        </w:tabs>
        <w:suppressAutoHyphens w:val="true"/>
        <w:spacing w:before="0" w:after="0"/>
        <w:ind w:left="0" w:firstLine="567"/>
        <w:contextualSpacing/>
        <w:jc w:val="both"/>
        <w:rPr/>
      </w:pPr>
      <w:r>
        <w:rPr>
          <w:color w:val="000000"/>
          <w:spacing w:val="1"/>
          <w:sz w:val="26"/>
          <w:szCs w:val="26"/>
        </w:rPr>
        <w:t xml:space="preserve">В пункте 2 статьи 7 и в пункте 2 статьи 8 Порядка </w:t>
      </w:r>
      <w:r>
        <w:rPr>
          <w:b w:val="false"/>
          <w:bCs w:val="false"/>
          <w:color w:val="000000"/>
          <w:spacing w:val="1"/>
          <w:sz w:val="26"/>
          <w:szCs w:val="26"/>
        </w:rPr>
        <w:t>содержания и ремонта автомобильных дорог общего пользования местного значения муниципального образования Усть-Абаканский поссовет Усть-Абаканского района Республики Хакасия</w:t>
      </w:r>
      <w:r>
        <w:rPr>
          <w:color w:val="000000"/>
          <w:spacing w:val="1"/>
          <w:sz w:val="26"/>
          <w:szCs w:val="26"/>
        </w:rPr>
        <w:t xml:space="preserve"> слова «Главой Администрации» заменить словами «Главой Усть-Абаканского поссовета».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1155" w:leader="none"/>
          <w:tab w:val="left" w:pos="1922" w:leader="none"/>
        </w:tabs>
        <w:suppressAutoHyphens w:val="true"/>
        <w:spacing w:before="0" w:after="0"/>
        <w:ind w:left="0" w:firstLine="567"/>
        <w:contextualSpacing/>
        <w:jc w:val="both"/>
        <w:rPr/>
      </w:pPr>
      <w:r>
        <w:rPr>
          <w:color w:val="000000"/>
          <w:spacing w:val="1"/>
          <w:sz w:val="26"/>
          <w:szCs w:val="26"/>
        </w:rPr>
        <w:t xml:space="preserve">В пункте 2 статьи 11 Главы 3 и в пункте 1 статьи 17 Главы 4  Порядка </w:t>
      </w:r>
      <w:r>
        <w:rPr>
          <w:b w:val="false"/>
          <w:bCs w:val="false"/>
          <w:color w:val="000000"/>
          <w:spacing w:val="1"/>
          <w:sz w:val="26"/>
          <w:szCs w:val="26"/>
        </w:rPr>
        <w:t>содержания и ремонта автомобильных дорог общего пользования местного значения муниципального образования Усть-Абаканский поссовет Усть-Абаканского района Республики Хакасия</w:t>
      </w:r>
      <w:r>
        <w:rPr>
          <w:color w:val="000000"/>
          <w:spacing w:val="1"/>
          <w:sz w:val="26"/>
          <w:szCs w:val="26"/>
        </w:rPr>
        <w:t xml:space="preserve"> слова «</w:t>
      </w:r>
      <w:r>
        <w:rPr>
          <w:rStyle w:val="S2"/>
          <w:color w:val="000000"/>
          <w:spacing w:val="1"/>
          <w:sz w:val="26"/>
          <w:szCs w:val="26"/>
        </w:rPr>
        <w:t>Приказом Министерства транспорта Российской Федерации от 12.11.2007 N 160»</w:t>
      </w:r>
      <w:r>
        <w:rPr>
          <w:rStyle w:val="S2"/>
          <w:color w:val="C9211E"/>
          <w:spacing w:val="1"/>
          <w:sz w:val="26"/>
          <w:szCs w:val="26"/>
        </w:rPr>
        <w:t xml:space="preserve"> </w:t>
      </w:r>
      <w:r>
        <w:rPr>
          <w:rStyle w:val="S2"/>
          <w:color w:val="000000"/>
          <w:spacing w:val="1"/>
          <w:sz w:val="26"/>
          <w:szCs w:val="26"/>
        </w:rPr>
        <w:t>заменить словами «Приказом</w:t>
      </w:r>
      <w:r>
        <w:rPr>
          <w:rStyle w:val="S2"/>
          <w:b w:val="false"/>
          <w:bCs w:val="false"/>
          <w:color w:val="000000"/>
          <w:spacing w:val="1"/>
          <w:sz w:val="26"/>
          <w:szCs w:val="26"/>
        </w:rPr>
        <w:t xml:space="preserve"> </w:t>
      </w:r>
      <w:r>
        <w:rPr>
          <w:rStyle w:val="S2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Министерства транспорта РФ</w:t>
      </w:r>
      <w:r>
        <w:rPr>
          <w:rStyle w:val="S2"/>
          <w:b w:val="false"/>
          <w:bCs w:val="false"/>
          <w:color w:val="000000"/>
          <w:spacing w:val="1"/>
          <w:sz w:val="26"/>
          <w:szCs w:val="26"/>
        </w:rPr>
        <w:t xml:space="preserve"> </w:t>
      </w:r>
      <w:r>
        <w:rPr>
          <w:rStyle w:val="S2"/>
          <w:color w:val="000000"/>
          <w:spacing w:val="1"/>
          <w:sz w:val="26"/>
          <w:szCs w:val="26"/>
        </w:rPr>
        <w:t>от 16.11.2012 № 402».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1155" w:leader="none"/>
          <w:tab w:val="left" w:pos="1922" w:leader="none"/>
        </w:tabs>
        <w:suppressAutoHyphens w:val="true"/>
        <w:spacing w:before="0" w:after="0"/>
        <w:ind w:left="0" w:firstLine="567"/>
        <w:contextualSpacing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Настоящее постановление подлежит официальному опубликованию (обнародованию) и размещению в сети Интернет.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1155" w:leader="none"/>
          <w:tab w:val="left" w:pos="1922" w:leader="none"/>
        </w:tabs>
        <w:suppressAutoHyphens w:val="true"/>
        <w:spacing w:before="0" w:after="0"/>
        <w:ind w:left="0" w:firstLine="567"/>
        <w:contextualSpacing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tabs>
          <w:tab w:val="clear" w:pos="708"/>
          <w:tab w:val="left" w:pos="1922" w:leader="none"/>
        </w:tabs>
        <w:spacing w:before="0" w:after="0"/>
        <w:contextualSpacing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922" w:leader="none"/>
        </w:tabs>
        <w:spacing w:before="0" w:after="0"/>
        <w:contextualSpacing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922" w:leader="none"/>
        </w:tabs>
        <w:spacing w:before="0" w:after="0"/>
        <w:contextualSpacing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922" w:leader="none"/>
        </w:tabs>
        <w:spacing w:before="0" w:after="0"/>
        <w:contextualSpacing/>
        <w:rPr/>
      </w:pPr>
      <w:r>
        <w:rPr>
          <w:color w:val="000000"/>
          <w:spacing w:val="-2"/>
          <w:sz w:val="26"/>
          <w:szCs w:val="26"/>
        </w:rPr>
        <w:t>Глава Усть-Абаканского поссовета                                                            Н.В. Леонченко</w:t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>
      <w:pPr>
        <w:pStyle w:val="Normal"/>
        <w:keepNext w:val="true"/>
        <w:keepLine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 Администрации</w:t>
      </w:r>
    </w:p>
    <w:p>
      <w:pPr>
        <w:pStyle w:val="Normal"/>
        <w:keepNext w:val="true"/>
        <w:keepLines/>
        <w:jc w:val="right"/>
        <w:rPr/>
      </w:pPr>
      <w:r>
        <w:rPr>
          <w:sz w:val="22"/>
          <w:szCs w:val="22"/>
        </w:rPr>
        <w:t>Усть-Абаканского поссовета</w:t>
      </w:r>
    </w:p>
    <w:p>
      <w:pPr>
        <w:pStyle w:val="Normal"/>
        <w:keepNext w:val="true"/>
        <w:keepLines/>
        <w:jc w:val="right"/>
        <w:rPr/>
      </w:pPr>
      <w:r>
        <w:rPr>
          <w:sz w:val="22"/>
          <w:szCs w:val="22"/>
        </w:rPr>
        <w:t>от  04.12.2019 года  №  140-п</w:t>
      </w:r>
    </w:p>
    <w:p>
      <w:pPr>
        <w:pStyle w:val="ConsPlusTitle"/>
        <w:widowControl/>
        <w:suppressAutoHyphens w:val="true"/>
        <w:bidi w:val="0"/>
        <w:ind w:left="0" w:right="0" w:firstLine="5783"/>
        <w:jc w:val="left"/>
        <w:rPr/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с изменениями от 24.02.2021 г. № 30-п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Style17"/>
        <w:spacing w:lineRule="auto" w:line="240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Порядок содержания и ремонта автомобильных дорог общего пользования местного значения муниципального образования Усть-Абаканский поссовет Усть-Абаканского района Республики Хакасия</w:t>
      </w:r>
    </w:p>
    <w:p>
      <w:pPr>
        <w:pStyle w:val="P1"/>
        <w:shd w:val="clear" w:color="auto" w:fill="FFFFFF"/>
        <w:spacing w:before="280" w:after="280"/>
        <w:jc w:val="center"/>
        <w:rPr>
          <w:color w:val="000000"/>
        </w:rPr>
      </w:pPr>
      <w:r>
        <w:rPr>
          <w:rStyle w:val="S3"/>
          <w:b/>
          <w:bCs/>
          <w:color w:val="000000"/>
          <w:sz w:val="26"/>
          <w:szCs w:val="26"/>
        </w:rPr>
        <w:t>Глава 1. ОБЩИЕ ПОЛОЖЕНИЯ</w:t>
      </w:r>
    </w:p>
    <w:p>
      <w:pPr>
        <w:pStyle w:val="P9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1. Понятия, применяемые в настоящем Порядке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В настоящем Порядке используются следующие основные понятия: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автомобильные дороги общего пользования местного значения муниципального образования Усть-Абаканский поссовет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ремонт автомобильной дороги - комплекс работ по восстановлению транспортно-эксплуатационных характеристик автомобильной дороги,</w:t>
      </w:r>
      <w:r>
        <w:rPr>
          <w:rStyle w:val="S3"/>
          <w:b/>
          <w:bCs/>
          <w:color w:val="000000"/>
          <w:sz w:val="26"/>
          <w:szCs w:val="26"/>
        </w:rPr>
        <w:t> </w:t>
      </w:r>
      <w:r>
        <w:rPr>
          <w:rStyle w:val="S2"/>
          <w:color w:val="000000"/>
          <w:sz w:val="26"/>
          <w:szCs w:val="26"/>
        </w:rPr>
        <w:t>при выполнении которых не затрагиваются конструктивные и иные характеристики надежности и безопасности автомобильной дороги;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>
      <w:pPr>
        <w:pStyle w:val="P9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2. Предмет регулирования настоящего Порядка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>1. Настоящий Порядок определяет планирование проведения капитального ремонта, ремонта, содержания, а также порядок содержания и ремонта автомобильных дорог местного значения муниципального образования Усть-Абаканский поссовет (далее - автомобильные дороги), включенных в перечень автомобильных дорог общего пользования местного значения (далее - Перечень автомобильных дорог местного значения).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 xml:space="preserve">2. Настоящий Порядок не определяет порядок проведения строительства, реконструкции и капитального ремонта автомобильных дорог, осуществляемого в соответствии с Градостроительным </w:t>
      </w:r>
      <w:r>
        <w:rPr>
          <w:color w:val="000000"/>
          <w:sz w:val="26"/>
          <w:szCs w:val="26"/>
        </w:rPr>
        <w:t>кодексом</w:t>
      </w:r>
      <w:r>
        <w:rPr>
          <w:rStyle w:val="S4"/>
          <w:color w:val="0000FF"/>
          <w:sz w:val="26"/>
          <w:szCs w:val="26"/>
        </w:rPr>
        <w:t xml:space="preserve"> </w:t>
      </w:r>
      <w:r>
        <w:rPr>
          <w:rStyle w:val="S2"/>
          <w:color w:val="000000"/>
          <w:sz w:val="26"/>
          <w:szCs w:val="26"/>
        </w:rPr>
        <w:t>Российской Федерации.</w:t>
      </w:r>
    </w:p>
    <w:p>
      <w:pPr>
        <w:pStyle w:val="P9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3. Цели содержания и ремонта автомобильных дорог: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- поддержание бесперебойного движения транспортных средств по автомобильным дорогам;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- поддержание безопасных условий движения транспортных средств по автомобильным дорогам;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- обеспечение сохранности автомобильных дорог.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4. Мероприятия по организации и проведению работ по содержанию и ремонту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1) оценку технического состояния автомобильных дорог;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3) проведение работ по ремонту и (или) содержанию автомобильных дорог;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4) приемку работ по ремонту и (или) содержанию автомобильных дорог.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5. Целевые программы по капитальному ремонту и ремонту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>1. Администрация Усть-Абаканского поссовета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 xml:space="preserve">2. Целевая программа по капитальному ремонту и ремонту автомобильных дорог утверждается Администрацией Усть-Абаканского поссовета. 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6. Расчет ассигнований, необходимый для проведения капитального ремонта, ремонта, содержания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 xml:space="preserve">На основании </w:t>
      </w:r>
      <w:r>
        <w:rPr>
          <w:color w:val="000000"/>
          <w:sz w:val="26"/>
          <w:szCs w:val="26"/>
        </w:rPr>
        <w:t>нормативов</w:t>
      </w:r>
      <w:r>
        <w:rPr>
          <w:rStyle w:val="S4"/>
          <w:color w:val="0000FF"/>
          <w:sz w:val="26"/>
          <w:szCs w:val="26"/>
        </w:rPr>
        <w:t xml:space="preserve"> </w:t>
      </w:r>
      <w:r>
        <w:rPr>
          <w:rStyle w:val="S2"/>
          <w:color w:val="000000"/>
          <w:sz w:val="26"/>
          <w:szCs w:val="26"/>
        </w:rPr>
        <w:t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Усть-Абаканского поссовета осуществляет расчет ассигнований, необходимых для проведения капитального ремонта, ремонта, содержания автомобильных дорог.</w:t>
      </w:r>
    </w:p>
    <w:p>
      <w:pPr>
        <w:pStyle w:val="P1"/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Глава 2. ПЛАНИРОВАНИЕ РАБОТ ПО КАПИТАЛЬНОМУ РЕМОНТУ,</w:t>
      </w:r>
    </w:p>
    <w:p>
      <w:pPr>
        <w:pStyle w:val="P1"/>
        <w:shd w:val="clear" w:color="auto" w:fill="FFFFFF"/>
        <w:spacing w:before="280" w:after="280"/>
        <w:jc w:val="center"/>
        <w:rPr>
          <w:rStyle w:val="S3"/>
          <w:b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РЕМОНТУ И СОДЕРЖАНИЮ АВТОМОБИЛЬНЫХ ДОРОГ</w:t>
      </w:r>
    </w:p>
    <w:p>
      <w:pPr>
        <w:pStyle w:val="P7"/>
        <w:shd w:val="clear" w:color="auto" w:fill="FFFFFF"/>
        <w:spacing w:beforeAutospacing="0" w:before="280" w:afterAutospacing="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7. Оценка технического состояния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Усть-Абаканского поссовета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N 150.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 xml:space="preserve">2. Оценка технического состояния автомобильных дорог проводится ответственным должностным лицом, назначаемым </w:t>
      </w:r>
      <w:r>
        <w:rPr>
          <w:rStyle w:val="S2"/>
          <w:color w:val="C9211E"/>
          <w:spacing w:val="1"/>
          <w:sz w:val="26"/>
          <w:szCs w:val="26"/>
        </w:rPr>
        <w:t>Главой Усть-Абаканского поссовета</w:t>
      </w:r>
      <w:r>
        <w:rPr>
          <w:rStyle w:val="S2"/>
          <w:color w:val="000000"/>
          <w:sz w:val="26"/>
          <w:szCs w:val="26"/>
        </w:rPr>
        <w:t xml:space="preserve"> Усть-Абаканского поссовета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3. Основанием для проведения ремонта автомобильных дорог является несоответствие транспортно - эксплуатационных характеристик автомобильных дорог требованиям технических регламентов.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8. Формирование плана разработки проектов и (или) сметных расчетов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 xml:space="preserve"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</w:t>
      </w:r>
      <w:r>
        <w:rPr>
          <w:rStyle w:val="S2"/>
          <w:color w:val="C9211E"/>
          <w:spacing w:val="1"/>
          <w:sz w:val="26"/>
          <w:szCs w:val="26"/>
        </w:rPr>
        <w:t>Главой Усть-Абаканского поссовета</w:t>
      </w:r>
      <w:r>
        <w:rPr>
          <w:rStyle w:val="S2"/>
          <w:color w:val="000000"/>
          <w:sz w:val="26"/>
          <w:szCs w:val="26"/>
        </w:rPr>
        <w:t xml:space="preserve"> Усть-Абаканского поссовета.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ремонт;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9. Заключение муниципальных контрактов и сроки проведения работ по содержанию и ремонту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>
      <w:pPr>
        <w:pStyle w:val="P8"/>
        <w:shd w:val="clear" w:color="auto" w:fill="FFFFFF"/>
        <w:spacing w:before="280" w:afterAutospacing="0" w:after="28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Глава 3. ПОРЯДОК СОДЕРЖАНИЯ АВТОМОБИЛЬНЫХ ДОРОГ</w:t>
      </w:r>
    </w:p>
    <w:p>
      <w:pPr>
        <w:pStyle w:val="P8"/>
        <w:shd w:val="clear" w:color="auto" w:fill="FFFFFF"/>
        <w:spacing w:before="280" w:after="280"/>
        <w:jc w:val="center"/>
        <w:rPr>
          <w:rStyle w:val="S3"/>
          <w:b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МЕСТНОГО ЗНАЧЕНИЯ</w:t>
      </w:r>
    </w:p>
    <w:p>
      <w:pPr>
        <w:pStyle w:val="P8"/>
        <w:shd w:val="clear" w:color="auto" w:fill="FFFFFF"/>
        <w:spacing w:before="280" w:after="2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10. Цели и задачи содержания автомобильных дорог</w:t>
      </w:r>
    </w:p>
    <w:p>
      <w:pPr>
        <w:pStyle w:val="P7"/>
        <w:shd w:val="clear" w:color="auto" w:fill="FFFFFF"/>
        <w:spacing w:beforeAutospacing="0" w:before="280" w:afterAutospacing="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</w:t>
      </w:r>
      <w:r>
        <w:rPr>
          <w:rStyle w:val="S3"/>
          <w:b/>
          <w:bCs/>
          <w:color w:val="000000"/>
          <w:sz w:val="26"/>
          <w:szCs w:val="26"/>
        </w:rPr>
        <w:t> </w:t>
      </w:r>
      <w:r>
        <w:rPr>
          <w:rStyle w:val="S2"/>
          <w:color w:val="000000"/>
          <w:sz w:val="26"/>
          <w:szCs w:val="26"/>
        </w:rPr>
        <w:t>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11. Виды работ и мероприятия по содержанию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</w:t>
      </w:r>
      <w:r>
        <w:rPr>
          <w:rStyle w:val="S2"/>
          <w:color w:val="C9211E"/>
          <w:spacing w:val="1"/>
          <w:sz w:val="26"/>
          <w:szCs w:val="26"/>
        </w:rPr>
        <w:t>Приказом</w:t>
      </w:r>
      <w:r>
        <w:rPr>
          <w:rStyle w:val="S2"/>
          <w:b w:val="false"/>
          <w:bCs w:val="false"/>
          <w:color w:val="C9211E"/>
          <w:spacing w:val="1"/>
          <w:sz w:val="26"/>
          <w:szCs w:val="26"/>
        </w:rPr>
        <w:t xml:space="preserve"> </w:t>
      </w:r>
      <w:r>
        <w:rPr>
          <w:rStyle w:val="S2"/>
          <w:b w:val="false"/>
          <w:bCs w:val="false"/>
          <w:i w:val="false"/>
          <w:caps w:val="false"/>
          <w:smallCaps w:val="false"/>
          <w:color w:val="C9211E"/>
          <w:spacing w:val="0"/>
          <w:sz w:val="26"/>
          <w:szCs w:val="26"/>
        </w:rPr>
        <w:t>Министерства транспорта РФ</w:t>
      </w:r>
      <w:r>
        <w:rPr>
          <w:rStyle w:val="S2"/>
          <w:b w:val="false"/>
          <w:bCs w:val="false"/>
          <w:color w:val="C9211E"/>
          <w:spacing w:val="1"/>
          <w:sz w:val="26"/>
          <w:szCs w:val="26"/>
        </w:rPr>
        <w:t xml:space="preserve"> </w:t>
      </w:r>
      <w:r>
        <w:rPr>
          <w:rStyle w:val="S2"/>
          <w:color w:val="C9211E"/>
          <w:spacing w:val="1"/>
          <w:sz w:val="26"/>
          <w:szCs w:val="26"/>
        </w:rPr>
        <w:t>от 16.11.2012 № 402</w:t>
      </w:r>
      <w:r>
        <w:rPr>
          <w:rStyle w:val="S2"/>
          <w:color w:val="C9211E"/>
          <w:sz w:val="26"/>
          <w:szCs w:val="26"/>
        </w:rPr>
        <w:t>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12. Подготовительные мероприятия к выполнению работ по содержанию автомобильной дороги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13. Проведение работ по содержанию автомобильной дороги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14. Приемка результатов выполненных работ по содержанию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N 150.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- приемочная комиссия).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15. Устранение недостатков выполненных работ по содержанию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>
      <w:pPr>
        <w:pStyle w:val="P10"/>
        <w:shd w:val="clear" w:color="auto" w:fill="FFFFFF"/>
        <w:spacing w:before="280" w:after="280"/>
        <w:ind w:firstLine="707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Глава 4. ПОРЯДОК РЕМОНТА АВТОМОБИЛЬНЫХ ДОРОГ</w:t>
      </w:r>
    </w:p>
    <w:p>
      <w:pPr>
        <w:pStyle w:val="P10"/>
        <w:shd w:val="clear" w:color="auto" w:fill="FFFFFF"/>
        <w:spacing w:before="280" w:after="280"/>
        <w:ind w:firstLine="707"/>
        <w:jc w:val="center"/>
        <w:rPr>
          <w:rStyle w:val="S3"/>
          <w:b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МЕСТНОГО ЗНАЧЕНИЯ</w:t>
      </w:r>
    </w:p>
    <w:p>
      <w:pPr>
        <w:pStyle w:val="P10"/>
        <w:shd w:val="clear" w:color="auto" w:fill="FFFFFF"/>
        <w:spacing w:before="280" w:after="280"/>
        <w:ind w:firstLine="70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16. Цели ремонта автомобильных дорог</w:t>
      </w:r>
    </w:p>
    <w:p>
      <w:pPr>
        <w:pStyle w:val="P7"/>
        <w:shd w:val="clear" w:color="auto" w:fill="FFFFFF"/>
        <w:spacing w:beforeAutospacing="0" w:before="280" w:afterAutospacing="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17. Виды работ и мероприятия по ремонту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 xml:space="preserve"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</w:t>
      </w:r>
      <w:r>
        <w:rPr>
          <w:rStyle w:val="S2"/>
          <w:color w:val="C9211E"/>
          <w:spacing w:val="1"/>
          <w:sz w:val="26"/>
          <w:szCs w:val="26"/>
        </w:rPr>
        <w:t>Приказом</w:t>
      </w:r>
      <w:r>
        <w:rPr>
          <w:rStyle w:val="S2"/>
          <w:b w:val="false"/>
          <w:bCs w:val="false"/>
          <w:color w:val="C9211E"/>
          <w:spacing w:val="1"/>
          <w:sz w:val="26"/>
          <w:szCs w:val="26"/>
        </w:rPr>
        <w:t xml:space="preserve"> </w:t>
      </w:r>
      <w:r>
        <w:rPr>
          <w:rStyle w:val="S2"/>
          <w:b w:val="false"/>
          <w:bCs w:val="false"/>
          <w:i w:val="false"/>
          <w:caps w:val="false"/>
          <w:smallCaps w:val="false"/>
          <w:color w:val="C9211E"/>
          <w:spacing w:val="0"/>
          <w:sz w:val="26"/>
          <w:szCs w:val="26"/>
        </w:rPr>
        <w:t>Министерства транспорта РФ</w:t>
      </w:r>
      <w:r>
        <w:rPr>
          <w:rStyle w:val="S2"/>
          <w:b w:val="false"/>
          <w:bCs w:val="false"/>
          <w:color w:val="C9211E"/>
          <w:spacing w:val="1"/>
          <w:sz w:val="26"/>
          <w:szCs w:val="26"/>
        </w:rPr>
        <w:t xml:space="preserve"> </w:t>
      </w:r>
      <w:r>
        <w:rPr>
          <w:rStyle w:val="S2"/>
          <w:color w:val="C9211E"/>
          <w:spacing w:val="1"/>
          <w:sz w:val="26"/>
          <w:szCs w:val="26"/>
        </w:rPr>
        <w:t>от 16.11.2012 № 402</w:t>
      </w:r>
      <w:r>
        <w:rPr>
          <w:rStyle w:val="S2"/>
          <w:color w:val="000000"/>
          <w:sz w:val="26"/>
          <w:szCs w:val="26"/>
        </w:rPr>
        <w:t>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Основные мероприятия по ремонту автомобильных дорог проводятся в весенне-летне-осенний период.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Статья18. Подготовительные мероприятия к выполнению работ по ремонту автомобильной дороги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>1. В целях обеспечения безопасности дорожного движения Администрация Усть-Абаканского поссовета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19. Проведение работ по ремонту автомобильной дороги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Проведение работ по ремонту автомобильной дороги осуществляется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организациями в соответствии с проектом и (или) сметным расчетом, планом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проведения работ.</w:t>
      </w:r>
    </w:p>
    <w:p>
      <w:pPr>
        <w:pStyle w:val="P7"/>
        <w:shd w:val="clear" w:color="auto" w:fill="FFFFFF"/>
        <w:spacing w:beforeAutospacing="0" w:before="280" w:afterAutospacing="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20. Приемка результатов выполненных работ по ремонту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3. По результатам оценки выполненных работ по ремонту составляется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21. Устранение недостатков выполненных работ по ремонту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Организациями, осуществившими работы по ремонту автомобильной</w:t>
      </w:r>
    </w:p>
    <w:p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>
      <w:pPr>
        <w:pStyle w:val="P7"/>
        <w:shd w:val="clear" w:color="auto" w:fill="FFFFFF"/>
        <w:spacing w:beforeAutospacing="0" w:before="280" w:afterAutospacing="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>
      <w:pPr>
        <w:pStyle w:val="P1"/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Глава 5. ЗАКЛЮЧИТЕЛЬНЫЕ ПОЛОЖЕНИЯ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22. Источники финансирования работ по содержанию и ремонту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23. Контроль за обеспечением содержания и ремонта автомобильных дорог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>1. Контроль за обеспечением содержания и ремонта автомобильных дорог осуществляют Администрация Усть-Абаканского поссовета и контрольно-счетный орган.</w:t>
      </w:r>
    </w:p>
    <w:p>
      <w:pPr>
        <w:pStyle w:val="P7"/>
        <w:shd w:val="clear" w:color="auto" w:fill="FFFFFF"/>
        <w:spacing w:before="280" w:after="280"/>
        <w:ind w:firstLine="707"/>
        <w:jc w:val="both"/>
        <w:rPr/>
      </w:pPr>
      <w:r>
        <w:rPr>
          <w:rStyle w:val="S2"/>
          <w:color w:val="000000"/>
          <w:sz w:val="26"/>
          <w:szCs w:val="26"/>
        </w:rPr>
        <w:t>2. 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поселения информацию о проведенных работах по содержанию, ремонту и капитальному ремонту автомобильных дорог за предыдущий год.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3. Контрольно-счётный орган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rStyle w:val="S2"/>
          <w:color w:val="000000"/>
          <w:sz w:val="26"/>
          <w:szCs w:val="26"/>
        </w:rPr>
        <w:t>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07" w:header="0" w:top="825" w:footer="0" w:bottom="9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317" w:hanging="390"/>
      </w:pPr>
      <w:rPr>
        <w:sz w:val="26"/>
        <w:spacing w:val="1"/>
        <w:szCs w:val="26"/>
        <w:color w:val="383838"/>
      </w:rPr>
    </w:lvl>
    <w:lvl w:ilvl="1">
      <w:start w:val="1"/>
      <w:numFmt w:val="decimal"/>
      <w:lvlText w:val="%1.%2."/>
      <w:lvlJc w:val="left"/>
      <w:pPr>
        <w:ind w:left="1827" w:hanging="510"/>
      </w:pPr>
      <w:rPr>
        <w:sz w:val="26"/>
        <w:spacing w:val="1"/>
        <w:szCs w:val="26"/>
      </w:rPr>
    </w:lvl>
    <w:lvl w:ilvl="2">
      <w:start w:val="1"/>
      <w:numFmt w:val="decimal"/>
      <w:lvlText w:val="%1.%2.%3"/>
      <w:lvlJc w:val="left"/>
      <w:pPr>
        <w:ind w:left="2427" w:hanging="720"/>
      </w:pPr>
      <w:rPr>
        <w:sz w:val="26"/>
        <w:spacing w:val="1"/>
        <w:szCs w:val="26"/>
        <w:color w:val="383838"/>
      </w:rPr>
    </w:lvl>
    <w:lvl w:ilvl="3">
      <w:start w:val="1"/>
      <w:numFmt w:val="decimal"/>
      <w:lvlText w:val="%1.%2.%3.%4"/>
      <w:lvlJc w:val="left"/>
      <w:pPr>
        <w:ind w:left="3177" w:hanging="1080"/>
      </w:pPr>
      <w:rPr>
        <w:sz w:val="26"/>
        <w:spacing w:val="1"/>
        <w:szCs w:val="26"/>
        <w:color w:val="383838"/>
      </w:rPr>
    </w:lvl>
    <w:lvl w:ilvl="4">
      <w:start w:val="1"/>
      <w:numFmt w:val="decimal"/>
      <w:lvlText w:val="%1.%2.%3.%4.%5"/>
      <w:lvlJc w:val="left"/>
      <w:pPr>
        <w:ind w:left="3567" w:hanging="1080"/>
      </w:pPr>
      <w:rPr>
        <w:sz w:val="26"/>
        <w:spacing w:val="1"/>
        <w:szCs w:val="26"/>
        <w:color w:val="383838"/>
      </w:rPr>
    </w:lvl>
    <w:lvl w:ilvl="5">
      <w:start w:val="1"/>
      <w:numFmt w:val="decimal"/>
      <w:lvlText w:val="%1.%2.%3.%4.%5.%6"/>
      <w:lvlJc w:val="left"/>
      <w:pPr>
        <w:ind w:left="4317" w:hanging="1440"/>
      </w:pPr>
      <w:rPr>
        <w:sz w:val="26"/>
        <w:spacing w:val="1"/>
        <w:szCs w:val="26"/>
        <w:color w:val="383838"/>
      </w:rPr>
    </w:lvl>
    <w:lvl w:ilvl="6">
      <w:start w:val="1"/>
      <w:numFmt w:val="decimal"/>
      <w:lvlText w:val="%1.%2.%3.%4.%5.%6.%7"/>
      <w:lvlJc w:val="left"/>
      <w:pPr>
        <w:ind w:left="4707" w:hanging="1440"/>
      </w:pPr>
      <w:rPr>
        <w:sz w:val="26"/>
        <w:spacing w:val="1"/>
        <w:szCs w:val="26"/>
        <w:color w:val="383838"/>
      </w:rPr>
    </w:lvl>
    <w:lvl w:ilvl="7">
      <w:start w:val="1"/>
      <w:numFmt w:val="decimal"/>
      <w:lvlText w:val="%1.%2.%3.%4.%5.%6.%7.%8"/>
      <w:lvlJc w:val="left"/>
      <w:pPr>
        <w:ind w:left="5457" w:hanging="1800"/>
      </w:pPr>
      <w:rPr>
        <w:sz w:val="26"/>
        <w:spacing w:val="1"/>
        <w:szCs w:val="26"/>
        <w:color w:val="383838"/>
      </w:rPr>
    </w:lvl>
    <w:lvl w:ilvl="8">
      <w:start w:val="1"/>
      <w:numFmt w:val="decimal"/>
      <w:lvlText w:val="%1.%2.%3.%4.%5.%6.%7.%8.%9"/>
      <w:lvlJc w:val="left"/>
      <w:pPr>
        <w:ind w:left="5847" w:hanging="1800"/>
      </w:pPr>
      <w:rPr>
        <w:sz w:val="26"/>
        <w:spacing w:val="1"/>
        <w:szCs w:val="26"/>
        <w:color w:val="38383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668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pPr>
      <w:keepNext w:val="true"/>
      <w:numPr>
        <w:ilvl w:val="1"/>
        <w:numId w:val="1"/>
      </w:numPr>
      <w:ind w:firstLine="708"/>
      <w:outlineLvl w:val="1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rsid w:val="00366684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qFormat/>
    <w:rsid w:val="0036668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link w:val="2"/>
    <w:uiPriority w:val="99"/>
    <w:qFormat/>
    <w:locked/>
    <w:rsid w:val="00366684"/>
    <w:rPr>
      <w:rFonts w:ascii="Times New Roman" w:hAnsi="Times New Roman" w:cs="Times New Roman"/>
      <w:sz w:val="27"/>
      <w:szCs w:val="27"/>
      <w:shd w:fill="FFFFFF" w:val="clear"/>
    </w:rPr>
  </w:style>
  <w:style w:type="character" w:styleId="S2" w:customStyle="1">
    <w:name w:val="s2"/>
    <w:basedOn w:val="DefaultParagraphFont"/>
    <w:qFormat/>
    <w:rsid w:val="00d33cb6"/>
    <w:rPr/>
  </w:style>
  <w:style w:type="character" w:styleId="S3" w:customStyle="1">
    <w:name w:val="s3"/>
    <w:basedOn w:val="DefaultParagraphFont"/>
    <w:qFormat/>
    <w:rsid w:val="00d33cb6"/>
    <w:rPr/>
  </w:style>
  <w:style w:type="character" w:styleId="S4" w:customStyle="1">
    <w:name w:val="s4"/>
    <w:basedOn w:val="DefaultParagraphFont"/>
    <w:qFormat/>
    <w:rsid w:val="00d33cb6"/>
    <w:rPr/>
  </w:style>
  <w:style w:type="character" w:styleId="WW8Num2z0" w:customStyle="1">
    <w:name w:val="WW8Num2z0"/>
    <w:qFormat/>
    <w:rPr>
      <w:color w:val="383838"/>
      <w:spacing w:val="1"/>
      <w:sz w:val="26"/>
      <w:szCs w:val="26"/>
    </w:rPr>
  </w:style>
  <w:style w:type="character" w:styleId="WW8Num2z1" w:customStyle="1">
    <w:name w:val="WW8Num2z1"/>
    <w:qFormat/>
    <w:rPr>
      <w:spacing w:val="1"/>
      <w:sz w:val="26"/>
      <w:szCs w:val="26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d53625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366684"/>
    <w:pPr>
      <w:spacing w:lineRule="auto" w:line="360"/>
      <w:jc w:val="both"/>
    </w:pPr>
    <w:rPr>
      <w:sz w:val="28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6668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2" w:customStyle="1">
    <w:name w:val="Основной текст2"/>
    <w:basedOn w:val="Normal"/>
    <w:uiPriority w:val="99"/>
    <w:qFormat/>
    <w:rsid w:val="00366684"/>
    <w:pPr>
      <w:widowControl w:val="false"/>
      <w:shd w:val="clear" w:color="auto" w:fill="FFFFFF"/>
      <w:spacing w:lineRule="exact" w:line="480" w:before="420" w:after="0"/>
      <w:jc w:val="both"/>
    </w:pPr>
    <w:rPr>
      <w:rFonts w:eastAsia="Calibri" w:eastAsiaTheme="minorHAnsi"/>
      <w:sz w:val="27"/>
      <w:szCs w:val="27"/>
      <w:lang w:eastAsia="en-US"/>
    </w:rPr>
  </w:style>
  <w:style w:type="paragraph" w:styleId="ConsPlusNormal" w:customStyle="1">
    <w:name w:val="ConsPlusNormal"/>
    <w:qFormat/>
    <w:rsid w:val="0036668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66a8f"/>
    <w:pPr>
      <w:spacing w:before="0" w:after="0"/>
      <w:ind w:left="720" w:hanging="0"/>
      <w:contextualSpacing/>
    </w:pPr>
    <w:rPr/>
  </w:style>
  <w:style w:type="paragraph" w:styleId="P2" w:customStyle="1">
    <w:name w:val="p2"/>
    <w:basedOn w:val="Normal"/>
    <w:qFormat/>
    <w:rsid w:val="00f277f6"/>
    <w:pPr>
      <w:spacing w:beforeAutospacing="1" w:afterAutospacing="1"/>
    </w:pPr>
    <w:rPr/>
  </w:style>
  <w:style w:type="paragraph" w:styleId="P1" w:customStyle="1">
    <w:name w:val="p1"/>
    <w:basedOn w:val="Normal"/>
    <w:qFormat/>
    <w:rsid w:val="00d33cb6"/>
    <w:pPr>
      <w:spacing w:beforeAutospacing="1" w:afterAutospacing="1"/>
    </w:pPr>
    <w:rPr/>
  </w:style>
  <w:style w:type="paragraph" w:styleId="P7" w:customStyle="1">
    <w:name w:val="p7"/>
    <w:basedOn w:val="Normal"/>
    <w:qFormat/>
    <w:rsid w:val="00d33cb6"/>
    <w:pPr>
      <w:spacing w:beforeAutospacing="1" w:afterAutospacing="1"/>
    </w:pPr>
    <w:rPr/>
  </w:style>
  <w:style w:type="paragraph" w:styleId="P8" w:customStyle="1">
    <w:name w:val="p8"/>
    <w:basedOn w:val="Normal"/>
    <w:qFormat/>
    <w:rsid w:val="00d33cb6"/>
    <w:pPr>
      <w:spacing w:beforeAutospacing="1" w:afterAutospacing="1"/>
    </w:pPr>
    <w:rPr/>
  </w:style>
  <w:style w:type="paragraph" w:styleId="P9" w:customStyle="1">
    <w:name w:val="p9"/>
    <w:basedOn w:val="Normal"/>
    <w:qFormat/>
    <w:rsid w:val="00d33cb6"/>
    <w:pPr>
      <w:spacing w:beforeAutospacing="1" w:afterAutospacing="1"/>
    </w:pPr>
    <w:rPr/>
  </w:style>
  <w:style w:type="paragraph" w:styleId="P10" w:customStyle="1">
    <w:name w:val="p10"/>
    <w:basedOn w:val="Normal"/>
    <w:qFormat/>
    <w:rsid w:val="00d33cb6"/>
    <w:pPr>
      <w:spacing w:beforeAutospacing="1" w:afterAutospacing="1"/>
    </w:pPr>
    <w:rPr/>
  </w:style>
  <w:style w:type="paragraph" w:styleId="Style21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d53625"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LibreOffice/6.4.4.2$Windows_x86 LibreOffice_project/3d775be2011f3886db32dfd395a6a6d1ca2630ff</Application>
  <Pages>10</Pages>
  <Words>2431</Words>
  <Characters>18116</Characters>
  <CharactersWithSpaces>20657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2017-11-30T10:13:00Z</dcterms:created>
  <dc:creator>Алексей</dc:creator>
  <dc:description/>
  <dc:language>ru-RU</dc:language>
  <cp:lastModifiedBy/>
  <cp:lastPrinted>2019-12-04T13:27:00Z</cp:lastPrinted>
  <dcterms:modified xsi:type="dcterms:W3CDTF">2021-02-25T08:52:58Z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