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8C" w:rsidRDefault="006B1EE6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№5</w:t>
      </w:r>
    </w:p>
    <w:p w:rsidR="006B1EE6" w:rsidRDefault="006B1EE6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B1EE6" w:rsidRDefault="0044129D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660C">
        <w:rPr>
          <w:rFonts w:ascii="Times New Roman" w:hAnsi="Times New Roman" w:cs="Times New Roman"/>
          <w:sz w:val="24"/>
          <w:szCs w:val="24"/>
        </w:rPr>
        <w:t>20.10.2020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660C">
        <w:rPr>
          <w:rFonts w:ascii="Times New Roman" w:hAnsi="Times New Roman" w:cs="Times New Roman"/>
          <w:sz w:val="24"/>
          <w:szCs w:val="24"/>
        </w:rPr>
        <w:t>109/1-п</w:t>
      </w:r>
    </w:p>
    <w:p w:rsidR="0057158C" w:rsidRDefault="0057158C" w:rsidP="0085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:rsidR="0057158C" w:rsidRPr="00FD1030" w:rsidRDefault="0057158C" w:rsidP="005715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D1030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57158C" w:rsidRPr="006B1EE6" w:rsidRDefault="00F812C9" w:rsidP="006B1EE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EE6">
        <w:rPr>
          <w:rFonts w:ascii="Times New Roman" w:hAnsi="Times New Roman" w:cs="Times New Roman"/>
          <w:b/>
          <w:sz w:val="36"/>
          <w:szCs w:val="36"/>
        </w:rPr>
        <w:t>«</w:t>
      </w:r>
      <w:r w:rsidR="00E3344A" w:rsidRPr="006B1EE6">
        <w:rPr>
          <w:rFonts w:ascii="Times New Roman" w:hAnsi="Times New Roman" w:cs="Times New Roman"/>
          <w:b/>
          <w:sz w:val="36"/>
          <w:szCs w:val="36"/>
        </w:rPr>
        <w:t>П</w:t>
      </w:r>
      <w:r w:rsidR="0057158C" w:rsidRPr="006B1EE6">
        <w:rPr>
          <w:rFonts w:ascii="Times New Roman" w:hAnsi="Times New Roman" w:cs="Times New Roman"/>
          <w:b/>
          <w:sz w:val="36"/>
          <w:szCs w:val="36"/>
        </w:rPr>
        <w:t>оддержка и развитие территориального общественного самоуправления на территории муниципального образования Усть-Абаканский поссовет</w:t>
      </w:r>
      <w:r w:rsidRPr="006B1EE6">
        <w:rPr>
          <w:rFonts w:ascii="Times New Roman" w:hAnsi="Times New Roman" w:cs="Times New Roman"/>
          <w:b/>
          <w:sz w:val="36"/>
          <w:szCs w:val="36"/>
        </w:rPr>
        <w:t>»</w:t>
      </w:r>
    </w:p>
    <w:p w:rsidR="0057158C" w:rsidRPr="00FD1030" w:rsidRDefault="0057158C" w:rsidP="005715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8C" w:rsidRPr="006B1EE6" w:rsidRDefault="00852BE6" w:rsidP="0057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7158C" w:rsidRPr="006B1EE6">
        <w:rPr>
          <w:rFonts w:ascii="Times New Roman" w:hAnsi="Times New Roman" w:cs="Times New Roman"/>
          <w:b/>
          <w:sz w:val="28"/>
          <w:szCs w:val="28"/>
        </w:rPr>
        <w:t>.Паспорт муниципальной программы</w:t>
      </w:r>
      <w:r w:rsidR="006B1E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7158C" w:rsidTr="0057158C">
        <w:tc>
          <w:tcPr>
            <w:tcW w:w="3369" w:type="dxa"/>
          </w:tcPr>
          <w:p w:rsidR="0057158C" w:rsidRDefault="0057158C" w:rsidP="0057158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57158C" w:rsidRDefault="006B1EE6" w:rsidP="006B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59A">
              <w:rPr>
                <w:rFonts w:ascii="Times New Roman" w:hAnsi="Times New Roman" w:cs="Times New Roman"/>
                <w:sz w:val="24"/>
                <w:szCs w:val="24"/>
              </w:rPr>
              <w:t>Поддержка и р</w:t>
            </w:r>
            <w:r w:rsidR="0057158C">
              <w:rPr>
                <w:rFonts w:ascii="Times New Roman" w:hAnsi="Times New Roman" w:cs="Times New Roman"/>
                <w:sz w:val="24"/>
                <w:szCs w:val="24"/>
              </w:rPr>
              <w:t>азвитие территориального общественного самоуправления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поссовет»</w:t>
            </w:r>
            <w:r w:rsidR="00B6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</w:tcPr>
          <w:p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территориального общественного самоуправления в муниципальном образовании Усть-Абаканский поссовет 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взаимодействия Администрации Усть-Абаканского поссовета и органов ТОС по вопросам местного значения</w:t>
            </w:r>
          </w:p>
          <w:p w:rsidR="00B65075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включения жителей в процессы развития и укрепления деятельности ТОС</w:t>
            </w:r>
          </w:p>
          <w:p w:rsidR="004B1452" w:rsidRDefault="004B1452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эффективного решения органами ТОС</w:t>
            </w:r>
            <w:r w:rsidR="000C771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местного значения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02" w:type="dxa"/>
          </w:tcPr>
          <w:p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представителей (участников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0C7715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ТОС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02" w:type="dxa"/>
          </w:tcPr>
          <w:p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 бюджета МО Усть-Абаканский поссовет</w:t>
            </w:r>
          </w:p>
          <w:p w:rsidR="0049513E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200 000,00 руб., из них:</w:t>
            </w:r>
          </w:p>
          <w:p w:rsidR="0049513E" w:rsidRDefault="0049513E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г.-50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13E" w:rsidRDefault="0049513E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г.-50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EE6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50 000,00 руб.;</w:t>
            </w:r>
          </w:p>
          <w:p w:rsidR="006B1EE6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50 000,00 руб.</w:t>
            </w:r>
          </w:p>
          <w:p w:rsidR="005B660C" w:rsidRDefault="005B660C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50 000,00 руб.</w:t>
            </w:r>
          </w:p>
        </w:tc>
      </w:tr>
      <w:tr w:rsidR="0057158C" w:rsidTr="0057158C">
        <w:tc>
          <w:tcPr>
            <w:tcW w:w="3369" w:type="dxa"/>
          </w:tcPr>
          <w:p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02" w:type="dxa"/>
          </w:tcPr>
          <w:p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ТОС в МО Усть-Абаканский поссовет</w:t>
            </w:r>
          </w:p>
          <w:p w:rsidR="000C7715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активности населения  в решении социальных проблем МО Усть-Абаканский поссовет</w:t>
            </w:r>
          </w:p>
        </w:tc>
      </w:tr>
    </w:tbl>
    <w:p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1" w:rsidRPr="0049513E" w:rsidRDefault="00DF64E1" w:rsidP="006B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>ТОС – это одна из форм участия населения в осуществлении местного самоуправления.</w:t>
      </w:r>
    </w:p>
    <w:p w:rsidR="0081298C" w:rsidRPr="0049513E" w:rsidRDefault="00DF64E1" w:rsidP="006B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 xml:space="preserve">Федеральный закон №131-ФЗ «об общих принципах организации местного самоуправления в Российской Федерации» от 06.10.2003г.  определил территориальное общественное самоуправление как самоорганизацию граждан по месту их жительства </w:t>
      </w:r>
      <w:proofErr w:type="gramStart"/>
      <w:r w:rsidRPr="0049513E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49513E">
        <w:rPr>
          <w:rFonts w:ascii="Times New Roman" w:hAnsi="Times New Roman" w:cs="Times New Roman"/>
          <w:sz w:val="26"/>
          <w:szCs w:val="26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   </w:t>
      </w:r>
    </w:p>
    <w:p w:rsidR="00DF64E1" w:rsidRPr="0049513E" w:rsidRDefault="00DF64E1" w:rsidP="006B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Усть-Абаканский поссовет зарегистрированы и действуют три органа территориального общественного самоуправление «Заречный», «Подгорный», «Пирятинец». </w:t>
      </w:r>
    </w:p>
    <w:p w:rsidR="00DF64E1" w:rsidRPr="0049513E" w:rsidRDefault="00DF64E1" w:rsidP="00FB0A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 xml:space="preserve">Активисты ТОС проводят большую  работу по взаимодействию органов местного самоуправления и населения проживающего на территории, на которой организовано и действует территориальное общественное самоуправление,  в решении наболевших социальных вопросов. Председатели ТОС помогают вести </w:t>
      </w:r>
      <w:r w:rsidRPr="0049513E">
        <w:rPr>
          <w:rFonts w:ascii="Times New Roman" w:hAnsi="Times New Roman" w:cs="Times New Roman"/>
          <w:sz w:val="26"/>
          <w:szCs w:val="26"/>
        </w:rPr>
        <w:lastRenderedPageBreak/>
        <w:t xml:space="preserve">прием граждан депутатам поселкового Совета депутатов.   В ходе встреч  членов ТОС  </w:t>
      </w:r>
      <w:proofErr w:type="gramStart"/>
      <w:r w:rsidRPr="004951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51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513E">
        <w:rPr>
          <w:rFonts w:ascii="Times New Roman" w:hAnsi="Times New Roman" w:cs="Times New Roman"/>
          <w:sz w:val="26"/>
          <w:szCs w:val="26"/>
        </w:rPr>
        <w:t>жителям</w:t>
      </w:r>
      <w:proofErr w:type="gramEnd"/>
      <w:r w:rsidRPr="0049513E">
        <w:rPr>
          <w:rFonts w:ascii="Times New Roman" w:hAnsi="Times New Roman" w:cs="Times New Roman"/>
          <w:sz w:val="26"/>
          <w:szCs w:val="26"/>
        </w:rPr>
        <w:t xml:space="preserve">  выявляются насущные проблемы территории. </w:t>
      </w:r>
    </w:p>
    <w:p w:rsidR="00DF64E1" w:rsidRPr="0049513E" w:rsidRDefault="00DF64E1" w:rsidP="00FD10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513E">
        <w:rPr>
          <w:rFonts w:ascii="Times New Roman" w:hAnsi="Times New Roman"/>
          <w:sz w:val="26"/>
          <w:szCs w:val="26"/>
        </w:rPr>
        <w:t>Совместно с ТОС были решены такие наболевшие вопросы, как установка мусорных контейнеров на территории ТОС «Заречный».  На эти цели из бюджета муниципального образования Усть-Абаканский поссовет было выделено 210тыс. руб.  Оборудованы детские площадки, комнаты для занятий физической культурой  на территории ТОС «Заречный», «Подгорный».</w:t>
      </w:r>
    </w:p>
    <w:p w:rsidR="00FB0A71" w:rsidRPr="0049513E" w:rsidRDefault="00DF64E1" w:rsidP="00FB0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13E">
        <w:rPr>
          <w:rFonts w:ascii="Times New Roman" w:hAnsi="Times New Roman"/>
          <w:sz w:val="26"/>
          <w:szCs w:val="26"/>
        </w:rPr>
        <w:t xml:space="preserve"> </w:t>
      </w:r>
      <w:r w:rsidR="00FD1030" w:rsidRPr="0049513E">
        <w:rPr>
          <w:rFonts w:ascii="Times New Roman" w:hAnsi="Times New Roman"/>
          <w:sz w:val="26"/>
          <w:szCs w:val="26"/>
        </w:rPr>
        <w:tab/>
      </w:r>
      <w:r w:rsidRPr="0049513E">
        <w:rPr>
          <w:rFonts w:ascii="Times New Roman" w:hAnsi="Times New Roman"/>
          <w:sz w:val="26"/>
          <w:szCs w:val="26"/>
        </w:rPr>
        <w:t xml:space="preserve"> Органы ТОС совместно с администрацией Усть-Абаканского поссовета принимают активное участие  в благоустройстве поселка: проводят  высадку рассады цветов, деревьев на территориях ТОС, ремонтируют ограждения скверов, принимают меры по ликвидации несанкционированных  свалок, следят за содержанием придомовых территорий.</w:t>
      </w:r>
      <w:r w:rsidR="0081298C" w:rsidRPr="0049513E">
        <w:rPr>
          <w:rFonts w:ascii="Times New Roman" w:hAnsi="Times New Roman"/>
          <w:sz w:val="26"/>
          <w:szCs w:val="26"/>
        </w:rPr>
        <w:t xml:space="preserve"> </w:t>
      </w:r>
      <w:r w:rsidRPr="0049513E">
        <w:rPr>
          <w:rFonts w:ascii="Times New Roman" w:hAnsi="Times New Roman"/>
          <w:sz w:val="26"/>
          <w:szCs w:val="26"/>
        </w:rPr>
        <w:t>Все культурно-массовые мероприятия проводятся с непосредственным участием органов ТОС. Очень значимое направление деятельности администрации Усть-Абаканского поссовета при  участии участников ТОС –  охрана общественного порядка,  профилактика правонарушений среди несовершеннолетних, повышение патриотизма среди молодежи.</w:t>
      </w:r>
    </w:p>
    <w:p w:rsidR="00FB0A71" w:rsidRPr="0049513E" w:rsidRDefault="00FB0A71" w:rsidP="00FB0A71">
      <w:pPr>
        <w:rPr>
          <w:rFonts w:ascii="Times New Roman" w:hAnsi="Times New Roman"/>
          <w:sz w:val="26"/>
          <w:szCs w:val="26"/>
        </w:rPr>
      </w:pPr>
    </w:p>
    <w:p w:rsidR="00FB0A71" w:rsidRPr="006B1EE6" w:rsidRDefault="006B1EE6" w:rsidP="008454CF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0A71" w:rsidRPr="006B1EE6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</w:t>
      </w:r>
    </w:p>
    <w:p w:rsidR="00FB0A71" w:rsidRPr="006B1EE6" w:rsidRDefault="00FB0A71" w:rsidP="008454CF">
      <w:pPr>
        <w:pStyle w:val="1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t>в сфере реализации муниципальной    программы, цель, задачи</w:t>
      </w:r>
    </w:p>
    <w:p w:rsidR="00FB0A71" w:rsidRPr="0049513E" w:rsidRDefault="00FB0A71" w:rsidP="006B1EE6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Целью программы является создание условий для развития ТОС в МО Усть-Абаканский поссовет.</w:t>
      </w:r>
    </w:p>
    <w:p w:rsidR="00FB0A71" w:rsidRPr="0049513E" w:rsidRDefault="00FB0A71" w:rsidP="006B1EE6">
      <w:pPr>
        <w:pStyle w:val="10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Для  достижения указанной цели необходимо решить следующие задачи:</w:t>
      </w:r>
    </w:p>
    <w:p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>обеспечение правовых, финансово-экономических и иных гарантий развития ТОС  в МО Усть-Абаканский поссовет;</w:t>
      </w:r>
    </w:p>
    <w:p w:rsidR="00FB0A71" w:rsidRPr="0049513E" w:rsidRDefault="00FB0A71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-создание системы взаимодействия  администрации Усть-Абаканского поссовета и органов ТОС по вопросам местного значения;</w:t>
      </w:r>
    </w:p>
    <w:p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>создание условий для включения жителей в процессы развития и укрепления деятельности ТОС;</w:t>
      </w:r>
    </w:p>
    <w:p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>создание условий для эффективного решения органами ТОС проблем самоуправляемых территорий.</w:t>
      </w:r>
    </w:p>
    <w:p w:rsidR="00FB0A71" w:rsidRPr="0049513E" w:rsidRDefault="00FB0A71" w:rsidP="006B1EE6">
      <w:pPr>
        <w:pStyle w:val="10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Системный подход к решению поставленных задач призван минимизировать проблемные аспекты в вопросах развития ТОС и обеспечить повышение уровня и качества жизни жителями МО Усть-Абаканский поссовет.</w:t>
      </w:r>
    </w:p>
    <w:p w:rsidR="00F50450" w:rsidRDefault="00F50450" w:rsidP="006B1EE6">
      <w:pPr>
        <w:pStyle w:val="10"/>
        <w:shd w:val="clear" w:color="auto" w:fill="auto"/>
        <w:spacing w:before="0" w:after="0" w:line="240" w:lineRule="auto"/>
        <w:jc w:val="left"/>
        <w:rPr>
          <w:sz w:val="26"/>
          <w:szCs w:val="26"/>
        </w:rPr>
        <w:sectPr w:rsidR="00F50450" w:rsidSect="00F50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450" w:rsidRPr="006B1EE6" w:rsidRDefault="006B1EE6" w:rsidP="00F50450">
      <w:pPr>
        <w:pStyle w:val="1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lastRenderedPageBreak/>
        <w:t xml:space="preserve">3. </w:t>
      </w:r>
      <w:r w:rsidR="00F50450" w:rsidRPr="006B1EE6">
        <w:rPr>
          <w:b/>
          <w:sz w:val="28"/>
          <w:szCs w:val="28"/>
        </w:rPr>
        <w:t xml:space="preserve">Перечень основных мероприятий, которые предлагаются для решения задач  Программы: </w:t>
      </w:r>
    </w:p>
    <w:p w:rsidR="006B1EE6" w:rsidRDefault="00C81FEB" w:rsidP="006B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t>«</w:t>
      </w:r>
      <w:r w:rsidR="00F50450" w:rsidRPr="006B1EE6">
        <w:rPr>
          <w:rFonts w:ascii="Times New Roman" w:hAnsi="Times New Roman" w:cs="Times New Roman"/>
          <w:b/>
          <w:sz w:val="28"/>
          <w:szCs w:val="28"/>
        </w:rPr>
        <w:t>Поддержка и развитие территориального общественного самоуправления на территории муниципального образования Усть-Абаканский поссовет</w:t>
      </w:r>
      <w:r w:rsidR="006B1EE6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50" w:rsidRPr="006B1EE6" w:rsidRDefault="00F50450" w:rsidP="006B1E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EE6">
        <w:rPr>
          <w:rFonts w:ascii="Times New Roman" w:hAnsi="Times New Roman" w:cs="Times New Roman"/>
          <w:sz w:val="26"/>
          <w:szCs w:val="26"/>
        </w:rPr>
        <w:t xml:space="preserve">Средства бюджета МО </w:t>
      </w:r>
      <w:proofErr w:type="spellStart"/>
      <w:r w:rsidRPr="006B1EE6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6B1EE6">
        <w:rPr>
          <w:rFonts w:ascii="Times New Roman" w:hAnsi="Times New Roman" w:cs="Times New Roman"/>
          <w:sz w:val="26"/>
          <w:szCs w:val="26"/>
        </w:rPr>
        <w:t xml:space="preserve"> поссовет будут выделяться на хозяйственную деятельность, направленную на удовлетворение социально-бытовых потребностей граждан, проживающих на соответствующих территориях, в том числе и на поощрение активных участников ТОС, работающих на общественных началах и принимающих участие в общественных работах.</w:t>
      </w:r>
    </w:p>
    <w:p w:rsidR="00F50450" w:rsidRPr="006B1EE6" w:rsidRDefault="00F50450" w:rsidP="006B1EE6">
      <w:pPr>
        <w:pStyle w:val="1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t>Перечень мероприятий с указанием объемов финансирования по годам</w:t>
      </w:r>
      <w:r w:rsidR="00A45D9C" w:rsidRPr="006B1EE6">
        <w:rPr>
          <w:b/>
          <w:sz w:val="28"/>
          <w:szCs w:val="28"/>
        </w:rPr>
        <w:t>.</w:t>
      </w:r>
    </w:p>
    <w:p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159"/>
        <w:gridCol w:w="1862"/>
        <w:gridCol w:w="1994"/>
        <w:gridCol w:w="2127"/>
        <w:gridCol w:w="1994"/>
        <w:gridCol w:w="2199"/>
      </w:tblGrid>
      <w:tr w:rsidR="005B660C" w:rsidRPr="00FD1030" w:rsidTr="00362499">
        <w:trPr>
          <w:trHeight w:val="294"/>
        </w:trPr>
        <w:tc>
          <w:tcPr>
            <w:tcW w:w="665" w:type="dxa"/>
            <w:vMerge w:val="restart"/>
            <w:vAlign w:val="bottom"/>
          </w:tcPr>
          <w:p w:rsidR="005B660C" w:rsidRPr="00F812C9" w:rsidRDefault="005B660C" w:rsidP="00A45D9C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9" w:type="dxa"/>
            <w:vMerge w:val="restart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176" w:type="dxa"/>
            <w:gridSpan w:val="5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мероприятий по годам</w:t>
            </w:r>
          </w:p>
        </w:tc>
      </w:tr>
      <w:tr w:rsidR="005B660C" w:rsidRPr="00FD1030" w:rsidTr="005B660C">
        <w:trPr>
          <w:trHeight w:val="351"/>
        </w:trPr>
        <w:tc>
          <w:tcPr>
            <w:tcW w:w="665" w:type="dxa"/>
            <w:vMerge/>
          </w:tcPr>
          <w:p w:rsidR="005B660C" w:rsidRPr="00F812C9" w:rsidRDefault="005B660C" w:rsidP="00FD1030">
            <w:pPr>
              <w:pStyle w:val="Style1"/>
              <w:spacing w:before="5"/>
              <w:ind w:left="-34" w:firstLine="538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5B660C" w:rsidRPr="00F812C9" w:rsidRDefault="005B660C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994" w:type="dxa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127" w:type="dxa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994" w:type="dxa"/>
            <w:vAlign w:val="bottom"/>
          </w:tcPr>
          <w:p w:rsidR="005B660C" w:rsidRPr="00F812C9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2199" w:type="dxa"/>
          </w:tcPr>
          <w:p w:rsidR="005B660C" w:rsidRDefault="005B660C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</w:tr>
      <w:tr w:rsidR="005B660C" w:rsidRPr="00FD1030" w:rsidTr="005B660C">
        <w:trPr>
          <w:trHeight w:val="292"/>
        </w:trPr>
        <w:tc>
          <w:tcPr>
            <w:tcW w:w="665" w:type="dxa"/>
            <w:vAlign w:val="bottom"/>
          </w:tcPr>
          <w:p w:rsidR="005B660C" w:rsidRPr="00FD1030" w:rsidRDefault="005B660C" w:rsidP="006B1EE6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B660C" w:rsidRPr="00FD1030" w:rsidRDefault="005B660C" w:rsidP="006B1EE6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9" w:type="dxa"/>
            <w:vAlign w:val="bottom"/>
          </w:tcPr>
          <w:p w:rsidR="005B660C" w:rsidRPr="00FD1030" w:rsidRDefault="005B660C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Премирование органов ТОС</w:t>
            </w:r>
          </w:p>
        </w:tc>
        <w:tc>
          <w:tcPr>
            <w:tcW w:w="1862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27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199" w:type="dxa"/>
            <w:vAlign w:val="center"/>
          </w:tcPr>
          <w:p w:rsidR="005B660C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B660C" w:rsidRPr="00FD1030" w:rsidTr="005B660C">
        <w:trPr>
          <w:trHeight w:val="292"/>
        </w:trPr>
        <w:tc>
          <w:tcPr>
            <w:tcW w:w="665" w:type="dxa"/>
            <w:vAlign w:val="bottom"/>
          </w:tcPr>
          <w:p w:rsidR="005B660C" w:rsidRPr="00FD1030" w:rsidRDefault="005B660C" w:rsidP="006B1EE6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9" w:type="dxa"/>
            <w:vAlign w:val="bottom"/>
          </w:tcPr>
          <w:p w:rsidR="005B660C" w:rsidRPr="00FD1030" w:rsidRDefault="005B660C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Поощрение активных участников ТОС </w:t>
            </w:r>
          </w:p>
        </w:tc>
        <w:tc>
          <w:tcPr>
            <w:tcW w:w="1862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127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199" w:type="dxa"/>
            <w:vAlign w:val="center"/>
          </w:tcPr>
          <w:p w:rsidR="005B660C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5B660C" w:rsidRPr="00FD1030" w:rsidTr="005B660C">
        <w:trPr>
          <w:trHeight w:val="292"/>
        </w:trPr>
        <w:tc>
          <w:tcPr>
            <w:tcW w:w="3824" w:type="dxa"/>
            <w:gridSpan w:val="2"/>
            <w:vAlign w:val="bottom"/>
          </w:tcPr>
          <w:p w:rsidR="005B660C" w:rsidRPr="00FD1030" w:rsidRDefault="005B660C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2127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1994" w:type="dxa"/>
            <w:vAlign w:val="center"/>
          </w:tcPr>
          <w:p w:rsidR="005B660C" w:rsidRPr="00FD1030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2199" w:type="dxa"/>
            <w:vAlign w:val="center"/>
          </w:tcPr>
          <w:p w:rsidR="005B660C" w:rsidRDefault="005B660C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</w:tr>
    </w:tbl>
    <w:p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  <w:sectPr w:rsidR="00A45D9C" w:rsidRPr="00FD1030" w:rsidSect="00F504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6445" w:rsidRPr="00453374" w:rsidRDefault="00C16445" w:rsidP="00F50450">
      <w:pPr>
        <w:tabs>
          <w:tab w:val="left" w:leader="underscore" w:pos="3821"/>
          <w:tab w:val="left" w:leader="underscore" w:pos="11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A71" w:rsidRPr="00453374" w:rsidRDefault="00453374" w:rsidP="008454CF">
      <w:pPr>
        <w:tabs>
          <w:tab w:val="left" w:leader="underscore" w:pos="3821"/>
          <w:tab w:val="left" w:leader="underscore" w:pos="11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0A71" w:rsidRPr="0045337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:rsidR="00FB0A71" w:rsidRDefault="00FB0A71" w:rsidP="00453374">
      <w:pPr>
        <w:pStyle w:val="10"/>
        <w:shd w:val="clear" w:color="auto" w:fill="auto"/>
        <w:spacing w:before="0" w:after="0"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за счет средств бюджета МО Усть-Абаканский поссовет.</w:t>
      </w:r>
    </w:p>
    <w:p w:rsidR="00FB0A71" w:rsidRDefault="00FB0A71" w:rsidP="00453374">
      <w:pPr>
        <w:pStyle w:val="10"/>
        <w:shd w:val="clear" w:color="auto" w:fill="auto"/>
        <w:spacing w:before="0" w:after="0" w:line="276" w:lineRule="auto"/>
        <w:ind w:left="-426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прогнозный объем финансирования, необходимый для реализации Программы составляет  </w:t>
      </w:r>
      <w:r w:rsidR="00453374">
        <w:rPr>
          <w:sz w:val="26"/>
          <w:szCs w:val="26"/>
        </w:rPr>
        <w:t>200 000,00</w:t>
      </w:r>
      <w:r>
        <w:rPr>
          <w:sz w:val="26"/>
          <w:szCs w:val="26"/>
        </w:rPr>
        <w:t xml:space="preserve"> рублей, в том числе:</w:t>
      </w:r>
    </w:p>
    <w:p w:rsidR="00FB0A71" w:rsidRDefault="00D31698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</w:t>
      </w:r>
      <w:r w:rsidR="00453374">
        <w:rPr>
          <w:sz w:val="26"/>
          <w:szCs w:val="26"/>
        </w:rPr>
        <w:t xml:space="preserve"> - 50 000,00 руб.;</w:t>
      </w:r>
    </w:p>
    <w:p w:rsidR="00D31698" w:rsidRDefault="00453374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2020 год – 50 000,00 руб.;</w:t>
      </w:r>
    </w:p>
    <w:p w:rsidR="00453374" w:rsidRDefault="00453374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2021 год – 50 000,00 руб.;</w:t>
      </w:r>
    </w:p>
    <w:p w:rsidR="0057158C" w:rsidRDefault="00453374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2022  год – 50 000,00 руб.</w:t>
      </w:r>
    </w:p>
    <w:p w:rsidR="005B660C" w:rsidRPr="00453374" w:rsidRDefault="005B660C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2023 год – 50 000,00 руб.</w:t>
      </w:r>
    </w:p>
    <w:sectPr w:rsidR="005B660C" w:rsidRPr="00453374" w:rsidSect="00C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06" w:rsidRDefault="003D2106" w:rsidP="00F50450">
      <w:pPr>
        <w:spacing w:after="0" w:line="240" w:lineRule="auto"/>
      </w:pPr>
      <w:r>
        <w:separator/>
      </w:r>
    </w:p>
  </w:endnote>
  <w:endnote w:type="continuationSeparator" w:id="0">
    <w:p w:rsidR="003D2106" w:rsidRDefault="003D2106" w:rsidP="00F5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06" w:rsidRDefault="003D2106" w:rsidP="00F50450">
      <w:pPr>
        <w:spacing w:after="0" w:line="240" w:lineRule="auto"/>
      </w:pPr>
      <w:r>
        <w:separator/>
      </w:r>
    </w:p>
  </w:footnote>
  <w:footnote w:type="continuationSeparator" w:id="0">
    <w:p w:rsidR="003D2106" w:rsidRDefault="003D2106" w:rsidP="00F5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8C"/>
    <w:rsid w:val="0000691E"/>
    <w:rsid w:val="00032925"/>
    <w:rsid w:val="0009668C"/>
    <w:rsid w:val="000C7715"/>
    <w:rsid w:val="00105AD8"/>
    <w:rsid w:val="00110631"/>
    <w:rsid w:val="0015071C"/>
    <w:rsid w:val="001A302E"/>
    <w:rsid w:val="0022651C"/>
    <w:rsid w:val="00291C20"/>
    <w:rsid w:val="00310E41"/>
    <w:rsid w:val="003868EF"/>
    <w:rsid w:val="003A3DC0"/>
    <w:rsid w:val="003D2106"/>
    <w:rsid w:val="0044129D"/>
    <w:rsid w:val="00445CD2"/>
    <w:rsid w:val="00452C47"/>
    <w:rsid w:val="00453374"/>
    <w:rsid w:val="0046655A"/>
    <w:rsid w:val="0049513E"/>
    <w:rsid w:val="004B1452"/>
    <w:rsid w:val="004C63B7"/>
    <w:rsid w:val="00511741"/>
    <w:rsid w:val="0057158C"/>
    <w:rsid w:val="005A6316"/>
    <w:rsid w:val="005B660C"/>
    <w:rsid w:val="0063425D"/>
    <w:rsid w:val="00686B7B"/>
    <w:rsid w:val="006B1EE6"/>
    <w:rsid w:val="007562D2"/>
    <w:rsid w:val="007E32C0"/>
    <w:rsid w:val="0081298C"/>
    <w:rsid w:val="008454CF"/>
    <w:rsid w:val="00852BE6"/>
    <w:rsid w:val="00906FD3"/>
    <w:rsid w:val="0096659A"/>
    <w:rsid w:val="009C6C25"/>
    <w:rsid w:val="00A43493"/>
    <w:rsid w:val="00A45D9C"/>
    <w:rsid w:val="00AA2A74"/>
    <w:rsid w:val="00B423D2"/>
    <w:rsid w:val="00B65075"/>
    <w:rsid w:val="00B9101F"/>
    <w:rsid w:val="00BE7E43"/>
    <w:rsid w:val="00C16445"/>
    <w:rsid w:val="00C20D6E"/>
    <w:rsid w:val="00C81FEB"/>
    <w:rsid w:val="00C9136C"/>
    <w:rsid w:val="00CB15B3"/>
    <w:rsid w:val="00CE6765"/>
    <w:rsid w:val="00D31698"/>
    <w:rsid w:val="00D775BE"/>
    <w:rsid w:val="00DD4DFD"/>
    <w:rsid w:val="00DE3172"/>
    <w:rsid w:val="00DF64E1"/>
    <w:rsid w:val="00E3344A"/>
    <w:rsid w:val="00F50450"/>
    <w:rsid w:val="00F76254"/>
    <w:rsid w:val="00F812C9"/>
    <w:rsid w:val="00F97FE7"/>
    <w:rsid w:val="00FB0A71"/>
    <w:rsid w:val="00FD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8129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298C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F5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450"/>
  </w:style>
  <w:style w:type="paragraph" w:styleId="a6">
    <w:name w:val="footer"/>
    <w:basedOn w:val="a"/>
    <w:link w:val="a7"/>
    <w:uiPriority w:val="99"/>
    <w:semiHidden/>
    <w:unhideWhenUsed/>
    <w:rsid w:val="00F5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450"/>
  </w:style>
  <w:style w:type="character" w:customStyle="1" w:styleId="FontStyle12">
    <w:name w:val="Font Style12"/>
    <w:basedOn w:val="a0"/>
    <w:uiPriority w:val="99"/>
    <w:rsid w:val="00A45D9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A45D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2018-11-17T06:36:00Z</cp:lastPrinted>
  <dcterms:created xsi:type="dcterms:W3CDTF">2018-11-08T09:34:00Z</dcterms:created>
  <dcterms:modified xsi:type="dcterms:W3CDTF">2020-11-30T02:26:00Z</dcterms:modified>
</cp:coreProperties>
</file>